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BA0E8" w14:textId="5DC52EDD" w:rsidR="00082836" w:rsidRPr="00367FBE" w:rsidRDefault="00082836" w:rsidP="00082836">
      <w:pPr>
        <w:tabs>
          <w:tab w:val="left" w:pos="1985"/>
        </w:tabs>
        <w:spacing w:after="60"/>
        <w:rPr>
          <w:rFonts w:ascii="Arial" w:hAnsi="Arial" w:cs="Arial"/>
          <w:b/>
          <w:bCs/>
          <w:noProof/>
          <w:sz w:val="24"/>
          <w:szCs w:val="26"/>
        </w:rPr>
      </w:pPr>
      <w:bookmarkStart w:id="0" w:name="_Hlk78207062"/>
      <w:r w:rsidRPr="00B30C31">
        <w:rPr>
          <w:rFonts w:ascii="Arial" w:hAnsi="Arial" w:cs="Arial"/>
          <w:b/>
          <w:bCs/>
          <w:noProof/>
          <w:sz w:val="24"/>
          <w:szCs w:val="26"/>
        </w:rPr>
        <w:t>3GPP TSG RAN WG1 #10</w:t>
      </w:r>
      <w:r>
        <w:rPr>
          <w:rFonts w:ascii="Arial" w:hAnsi="Arial" w:cs="Arial"/>
          <w:b/>
          <w:bCs/>
          <w:noProof/>
          <w:sz w:val="24"/>
          <w:szCs w:val="26"/>
        </w:rPr>
        <w:t>7</w:t>
      </w:r>
      <w:r w:rsidR="00084875">
        <w:rPr>
          <w:rFonts w:ascii="Arial" w:hAnsi="Arial" w:cs="Arial"/>
          <w:b/>
          <w:bCs/>
          <w:noProof/>
          <w:sz w:val="24"/>
          <w:szCs w:val="26"/>
        </w:rPr>
        <w:t>bis</w:t>
      </w:r>
      <w:r w:rsidRPr="00B30C31">
        <w:rPr>
          <w:rFonts w:ascii="Arial" w:hAnsi="Arial" w:cs="Arial"/>
          <w:b/>
          <w:bCs/>
          <w:noProof/>
          <w:sz w:val="24"/>
          <w:szCs w:val="26"/>
        </w:rPr>
        <w:t xml:space="preserve">-e                          </w:t>
      </w:r>
      <w:r>
        <w:rPr>
          <w:rFonts w:ascii="Arial" w:hAnsi="Arial" w:cs="Arial"/>
          <w:b/>
          <w:bCs/>
          <w:noProof/>
          <w:sz w:val="24"/>
          <w:szCs w:val="26"/>
        </w:rPr>
        <w:t xml:space="preserve">      </w:t>
      </w:r>
      <w:r w:rsidRPr="00B30C31">
        <w:rPr>
          <w:rFonts w:ascii="Arial" w:hAnsi="Arial" w:cs="Arial"/>
          <w:b/>
          <w:bCs/>
          <w:noProof/>
          <w:sz w:val="24"/>
          <w:szCs w:val="26"/>
        </w:rPr>
        <w:t xml:space="preserve">     R1-2</w:t>
      </w:r>
      <w:r w:rsidR="00084875">
        <w:rPr>
          <w:rFonts w:ascii="Arial" w:hAnsi="Arial" w:cs="Arial"/>
          <w:b/>
          <w:bCs/>
          <w:noProof/>
          <w:sz w:val="24"/>
          <w:szCs w:val="26"/>
        </w:rPr>
        <w:t>2</w:t>
      </w:r>
      <w:r w:rsidR="00D34A7F">
        <w:rPr>
          <w:rFonts w:ascii="Arial" w:hAnsi="Arial" w:cs="Arial"/>
          <w:b/>
          <w:bCs/>
          <w:noProof/>
          <w:sz w:val="24"/>
          <w:szCs w:val="26"/>
        </w:rPr>
        <w:t>00357</w:t>
      </w:r>
    </w:p>
    <w:p w14:paraId="1118C04C" w14:textId="35A91A43" w:rsidR="00082836" w:rsidRPr="00E74DDB" w:rsidRDefault="00082836" w:rsidP="00082836">
      <w:pPr>
        <w:tabs>
          <w:tab w:val="left" w:pos="1985"/>
        </w:tabs>
        <w:spacing w:after="240"/>
        <w:rPr>
          <w:rFonts w:ascii="Arial" w:hAnsi="Arial" w:cs="Arial"/>
          <w:b/>
          <w:bCs/>
          <w:noProof/>
          <w:sz w:val="24"/>
          <w:szCs w:val="26"/>
        </w:rPr>
      </w:pPr>
      <w:r w:rsidRPr="00E74DDB">
        <w:rPr>
          <w:rFonts w:ascii="Arial" w:hAnsi="Arial" w:cs="Arial"/>
          <w:b/>
          <w:bCs/>
          <w:noProof/>
          <w:sz w:val="24"/>
          <w:szCs w:val="26"/>
        </w:rPr>
        <w:t xml:space="preserve">e-Meeting, </w:t>
      </w:r>
      <w:r w:rsidR="00084875" w:rsidRPr="00084875">
        <w:rPr>
          <w:rFonts w:ascii="Arial" w:hAnsi="Arial" w:cs="Arial"/>
          <w:b/>
          <w:bCs/>
          <w:noProof/>
          <w:sz w:val="24"/>
          <w:szCs w:val="26"/>
        </w:rPr>
        <w:t>January 17</w:t>
      </w:r>
      <w:r w:rsidR="00084875" w:rsidRPr="00084875">
        <w:rPr>
          <w:rFonts w:ascii="Arial" w:hAnsi="Arial" w:cs="Arial"/>
          <w:b/>
          <w:bCs/>
          <w:noProof/>
          <w:sz w:val="24"/>
          <w:szCs w:val="26"/>
          <w:vertAlign w:val="superscript"/>
        </w:rPr>
        <w:t>th</w:t>
      </w:r>
      <w:r w:rsidR="00084875" w:rsidRPr="00084875">
        <w:rPr>
          <w:rFonts w:ascii="Arial" w:hAnsi="Arial" w:cs="Arial"/>
          <w:b/>
          <w:bCs/>
          <w:noProof/>
          <w:sz w:val="24"/>
          <w:szCs w:val="26"/>
        </w:rPr>
        <w:t xml:space="preserve"> – 25</w:t>
      </w:r>
      <w:r w:rsidR="00084875" w:rsidRPr="00084875">
        <w:rPr>
          <w:rFonts w:ascii="Arial" w:hAnsi="Arial" w:cs="Arial"/>
          <w:b/>
          <w:bCs/>
          <w:noProof/>
          <w:sz w:val="24"/>
          <w:szCs w:val="26"/>
          <w:vertAlign w:val="superscript"/>
        </w:rPr>
        <w:t>th</w:t>
      </w:r>
      <w:r w:rsidR="00084875" w:rsidRPr="00084875">
        <w:rPr>
          <w:rFonts w:ascii="Arial" w:hAnsi="Arial" w:cs="Arial"/>
          <w:b/>
          <w:bCs/>
          <w:noProof/>
          <w:sz w:val="24"/>
          <w:szCs w:val="26"/>
        </w:rPr>
        <w:t>, 2022</w:t>
      </w:r>
    </w:p>
    <w:bookmarkEnd w:id="0"/>
    <w:p w14:paraId="744138CD" w14:textId="33DBC2FF" w:rsidR="00491D04" w:rsidRPr="00367FBE"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t>ETRI</w:t>
      </w:r>
    </w:p>
    <w:p w14:paraId="052D08E3" w14:textId="33614FA9" w:rsidR="00491D04" w:rsidRPr="00C02370"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367FBE">
        <w:rPr>
          <w:rFonts w:ascii="Arial" w:hAnsi="Arial" w:cs="Arial"/>
          <w:b/>
          <w:sz w:val="24"/>
          <w:szCs w:val="26"/>
          <w:lang w:val="en-US"/>
        </w:rPr>
        <w:t>Title:</w:t>
      </w:r>
      <w:bookmarkStart w:id="2" w:name="Title"/>
      <w:bookmarkEnd w:id="2"/>
      <w:r w:rsidR="00CF6632" w:rsidRPr="00367FBE">
        <w:rPr>
          <w:rFonts w:ascii="Arial" w:hAnsi="Arial" w:cs="Arial"/>
          <w:b/>
          <w:sz w:val="24"/>
          <w:szCs w:val="26"/>
          <w:lang w:val="en-US"/>
        </w:rPr>
        <w:tab/>
      </w:r>
      <w:r w:rsidR="00082836">
        <w:rPr>
          <w:rFonts w:ascii="Arial" w:hAnsi="Arial" w:cs="Arial"/>
          <w:b/>
          <w:sz w:val="24"/>
          <w:szCs w:val="26"/>
          <w:lang w:val="en-US"/>
        </w:rPr>
        <w:t xml:space="preserve">Remaining issues on </w:t>
      </w:r>
      <w:r w:rsidR="00A27373">
        <w:rPr>
          <w:rFonts w:ascii="Arial" w:hAnsi="Arial" w:cs="Arial"/>
          <w:b/>
          <w:sz w:val="24"/>
          <w:szCs w:val="26"/>
          <w:lang w:val="en-US"/>
        </w:rPr>
        <w:t xml:space="preserve">unlicensed band </w:t>
      </w:r>
      <w:r w:rsidR="008B419F" w:rsidRPr="008B419F">
        <w:rPr>
          <w:rFonts w:ascii="Arial" w:hAnsi="Arial" w:cs="Arial"/>
          <w:b/>
          <w:sz w:val="24"/>
          <w:szCs w:val="26"/>
          <w:lang w:val="en-US"/>
        </w:rPr>
        <w:t>URLLC</w:t>
      </w:r>
      <w:r w:rsidR="00A27373">
        <w:rPr>
          <w:rFonts w:ascii="Arial" w:hAnsi="Arial" w:cs="Arial"/>
          <w:b/>
          <w:sz w:val="24"/>
          <w:szCs w:val="26"/>
          <w:lang w:val="en-US"/>
        </w:rPr>
        <w:t>/</w:t>
      </w:r>
      <w:proofErr w:type="spellStart"/>
      <w:r w:rsidR="00A27373">
        <w:rPr>
          <w:rFonts w:ascii="Arial" w:hAnsi="Arial" w:cs="Arial"/>
          <w:b/>
          <w:sz w:val="24"/>
          <w:szCs w:val="26"/>
          <w:lang w:val="en-US"/>
        </w:rPr>
        <w:t>IIoT</w:t>
      </w:r>
      <w:proofErr w:type="spellEnd"/>
    </w:p>
    <w:p w14:paraId="2BBA9C0C" w14:textId="42B5D78E" w:rsidR="00491D04" w:rsidRPr="00C02370" w:rsidRDefault="00491D04" w:rsidP="00C02370">
      <w:pPr>
        <w:tabs>
          <w:tab w:val="left" w:pos="1860"/>
          <w:tab w:val="left" w:pos="3280"/>
        </w:tabs>
        <w:spacing w:after="60"/>
        <w:jc w:val="left"/>
        <w:rPr>
          <w:rFonts w:ascii="Arial" w:hAnsi="Arial" w:cs="Arial"/>
          <w:b/>
          <w:sz w:val="24"/>
          <w:szCs w:val="26"/>
          <w:lang w:val="en-US"/>
        </w:rPr>
      </w:pPr>
      <w:r w:rsidRPr="006348E8">
        <w:rPr>
          <w:rFonts w:ascii="Arial" w:hAnsi="Arial" w:cs="Arial"/>
          <w:b/>
          <w:sz w:val="24"/>
          <w:szCs w:val="26"/>
          <w:lang w:val="en-US"/>
        </w:rPr>
        <w:t>Agenda Item:</w:t>
      </w:r>
      <w:r w:rsidRPr="006348E8">
        <w:rPr>
          <w:rFonts w:ascii="Arial" w:hAnsi="Arial" w:cs="Arial"/>
          <w:b/>
          <w:sz w:val="24"/>
          <w:szCs w:val="26"/>
          <w:lang w:val="en-US"/>
        </w:rPr>
        <w:tab/>
      </w:r>
      <w:r w:rsidR="00871DB3">
        <w:rPr>
          <w:rFonts w:ascii="Arial" w:hAnsi="Arial" w:cs="Arial"/>
          <w:b/>
          <w:sz w:val="24"/>
          <w:szCs w:val="26"/>
          <w:lang w:val="en-US"/>
        </w:rPr>
        <w:t>8.3.</w:t>
      </w:r>
      <w:r w:rsidR="008B419F">
        <w:rPr>
          <w:rFonts w:ascii="Arial" w:hAnsi="Arial" w:cs="Arial"/>
          <w:b/>
          <w:sz w:val="24"/>
          <w:szCs w:val="26"/>
          <w:lang w:val="en-US"/>
        </w:rPr>
        <w:t>2</w:t>
      </w:r>
      <w:r w:rsidR="00FC18F7" w:rsidRPr="006348E8">
        <w:rPr>
          <w:rFonts w:ascii="Arial" w:hAnsi="Arial" w:cs="Arial"/>
          <w:b/>
          <w:sz w:val="24"/>
          <w:szCs w:val="26"/>
          <w:lang w:val="en-US"/>
        </w:rPr>
        <w:t xml:space="preserve">  </w:t>
      </w:r>
      <w:r w:rsidR="001164DE" w:rsidRPr="006348E8">
        <w:rPr>
          <w:rFonts w:ascii="Arial" w:hAnsi="Arial" w:cs="Arial"/>
          <w:b/>
          <w:sz w:val="24"/>
          <w:szCs w:val="26"/>
          <w:lang w:val="en-US"/>
        </w:rPr>
        <w:t xml:space="preserve"> </w:t>
      </w:r>
      <w:r w:rsidR="008B419F" w:rsidRPr="008B419F">
        <w:rPr>
          <w:rFonts w:ascii="Arial" w:hAnsi="Arial" w:cs="Arial"/>
          <w:b/>
          <w:sz w:val="24"/>
          <w:szCs w:val="26"/>
          <w:lang w:val="en-US"/>
        </w:rPr>
        <w:t>Enhancements for unlicensed band URLLC/</w:t>
      </w:r>
      <w:proofErr w:type="spellStart"/>
      <w:r w:rsidR="008B419F" w:rsidRPr="008B419F">
        <w:rPr>
          <w:rFonts w:ascii="Arial" w:hAnsi="Arial" w:cs="Arial"/>
          <w:b/>
          <w:sz w:val="24"/>
          <w:szCs w:val="26"/>
          <w:lang w:val="en-US"/>
        </w:rPr>
        <w:t>IIoT</w:t>
      </w:r>
      <w:proofErr w:type="spellEnd"/>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74E559F2" w14:textId="18E588B8" w:rsidR="009F799D" w:rsidRDefault="00701035" w:rsidP="00C02370">
      <w:pPr>
        <w:rPr>
          <w:lang w:val="en-US"/>
        </w:rPr>
      </w:pPr>
      <w:r w:rsidRPr="006132F6">
        <w:rPr>
          <w:lang w:val="en-US"/>
        </w:rPr>
        <w:t xml:space="preserve">In this contribution, we discuss remaining issues </w:t>
      </w:r>
      <w:r w:rsidR="002A1FE8" w:rsidRPr="006132F6">
        <w:rPr>
          <w:rFonts w:hint="eastAsia"/>
          <w:lang w:val="en-US"/>
        </w:rPr>
        <w:t>o</w:t>
      </w:r>
      <w:r w:rsidR="002A1FE8" w:rsidRPr="006132F6">
        <w:rPr>
          <w:lang w:val="en-US"/>
        </w:rPr>
        <w:t>n enhancements for unlicensed band URLLC/</w:t>
      </w:r>
      <w:proofErr w:type="spellStart"/>
      <w:r w:rsidR="002A1FE8" w:rsidRPr="006132F6">
        <w:rPr>
          <w:lang w:val="en-US"/>
        </w:rPr>
        <w:t>IIoT</w:t>
      </w:r>
      <w:proofErr w:type="spellEnd"/>
      <w:r w:rsidR="002A1FE8" w:rsidRPr="006132F6">
        <w:rPr>
          <w:lang w:val="en-US"/>
        </w:rPr>
        <w:t xml:space="preserve"> based on the following agreements </w:t>
      </w:r>
      <w:r w:rsidR="00F6595C" w:rsidRPr="006132F6">
        <w:rPr>
          <w:lang w:val="en-US"/>
        </w:rPr>
        <w:t>i</w:t>
      </w:r>
      <w:r w:rsidR="002221E8" w:rsidRPr="006132F6">
        <w:rPr>
          <w:lang w:val="en-US"/>
        </w:rPr>
        <w:t xml:space="preserve">n </w:t>
      </w:r>
      <w:r w:rsidRPr="006132F6">
        <w:rPr>
          <w:lang w:val="en-US"/>
        </w:rPr>
        <w:t>RAN1#10</w:t>
      </w:r>
      <w:r w:rsidR="006132F6" w:rsidRPr="006132F6">
        <w:rPr>
          <w:lang w:val="en-US"/>
        </w:rPr>
        <w:t>7</w:t>
      </w:r>
      <w:r w:rsidRPr="006132F6">
        <w:rPr>
          <w:lang w:val="en-US"/>
        </w:rPr>
        <w:t>-e [1].</w:t>
      </w:r>
    </w:p>
    <w:p w14:paraId="1CA5527D" w14:textId="77777777" w:rsidR="00084875" w:rsidRPr="00084875" w:rsidRDefault="00084875" w:rsidP="00084875">
      <w:pPr>
        <w:shd w:val="clear" w:color="auto" w:fill="FFFFFF"/>
        <w:spacing w:after="0"/>
        <w:rPr>
          <w:rFonts w:eastAsia="Times New Roman"/>
          <w:color w:val="222222"/>
          <w:lang w:val="en-US"/>
        </w:rPr>
      </w:pPr>
      <w:r w:rsidRPr="00084875">
        <w:rPr>
          <w:rFonts w:eastAsia="Times New Roman"/>
          <w:b/>
          <w:bCs/>
          <w:color w:val="222222"/>
          <w:shd w:val="clear" w:color="auto" w:fill="00FF00"/>
          <w:lang w:val="en-US"/>
        </w:rPr>
        <w:t>Agreement</w:t>
      </w:r>
    </w:p>
    <w:p w14:paraId="5C5E8A71" w14:textId="78D4A4F2" w:rsidR="00084875" w:rsidRPr="00084875" w:rsidRDefault="00084875" w:rsidP="00084875">
      <w:pPr>
        <w:pStyle w:val="a4"/>
        <w:spacing w:after="0"/>
        <w:ind w:leftChars="0" w:left="0"/>
        <w:rPr>
          <w:lang w:val="en-US"/>
        </w:rPr>
      </w:pPr>
      <w:r w:rsidRPr="00084875">
        <w:rPr>
          <w:lang w:val="en-US"/>
        </w:rPr>
        <w:t>In semi-static channel access mode, for a transmission burst that includes multiple transmissions, the associated COT-ownership for all transmissions in the transmission burst should be the same.</w:t>
      </w:r>
    </w:p>
    <w:p w14:paraId="31F1F7EE" w14:textId="77777777" w:rsidR="00084875" w:rsidRPr="00084875" w:rsidRDefault="00084875" w:rsidP="00084875">
      <w:pPr>
        <w:shd w:val="clear" w:color="auto" w:fill="FFFFFF"/>
        <w:spacing w:after="0"/>
        <w:rPr>
          <w:rFonts w:eastAsia="Times New Roman"/>
          <w:color w:val="222222"/>
          <w:lang w:val="en-US"/>
        </w:rPr>
      </w:pPr>
      <w:r w:rsidRPr="00084875">
        <w:rPr>
          <w:rFonts w:eastAsia="Times New Roman"/>
          <w:b/>
          <w:bCs/>
          <w:color w:val="222222"/>
          <w:shd w:val="clear" w:color="auto" w:fill="00FF00"/>
          <w:lang w:val="en-US"/>
        </w:rPr>
        <w:t>Agreement</w:t>
      </w:r>
    </w:p>
    <w:p w14:paraId="2AC12800" w14:textId="77777777" w:rsidR="00084875" w:rsidRPr="00084875" w:rsidRDefault="00084875" w:rsidP="00084875">
      <w:pPr>
        <w:pStyle w:val="aa"/>
        <w:spacing w:after="0"/>
        <w:rPr>
          <w:b/>
          <w:bCs/>
          <w:szCs w:val="22"/>
        </w:rPr>
      </w:pPr>
      <w:r w:rsidRPr="00084875">
        <w:rPr>
          <w:szCs w:val="22"/>
        </w:rPr>
        <w:t>In semi-static channel access mode, when a UE is enabled to initiate a channel occupancy</w:t>
      </w:r>
      <w:r w:rsidRPr="00084875">
        <w:rPr>
          <w:b/>
          <w:bCs/>
          <w:szCs w:val="22"/>
        </w:rPr>
        <w:t>:</w:t>
      </w:r>
    </w:p>
    <w:p w14:paraId="57337555" w14:textId="68E4309E" w:rsidR="00084875" w:rsidRPr="00084875" w:rsidRDefault="00084875" w:rsidP="00084875">
      <w:pPr>
        <w:pStyle w:val="aa"/>
        <w:numPr>
          <w:ilvl w:val="0"/>
          <w:numId w:val="34"/>
        </w:numPr>
        <w:spacing w:after="0"/>
        <w:jc w:val="both"/>
        <w:rPr>
          <w:szCs w:val="22"/>
        </w:rPr>
      </w:pPr>
      <w:r w:rsidRPr="00084875">
        <w:rPr>
          <w:szCs w:val="22"/>
        </w:rPr>
        <w:t>If single DCI schedules multiple UL transmissions, the COT initiator assumption indicated by the single DCI is applied for all the UL transmissions scheduled by the single DCI.</w:t>
      </w:r>
    </w:p>
    <w:p w14:paraId="6C29310B" w14:textId="77777777" w:rsidR="00084875" w:rsidRPr="00084875" w:rsidRDefault="00084875" w:rsidP="00084875">
      <w:pPr>
        <w:shd w:val="clear" w:color="auto" w:fill="FFFFFF"/>
        <w:spacing w:after="0"/>
        <w:rPr>
          <w:rFonts w:eastAsia="Times New Roman"/>
          <w:color w:val="222222"/>
          <w:lang w:val="en-US"/>
        </w:rPr>
      </w:pPr>
      <w:r w:rsidRPr="00084875">
        <w:rPr>
          <w:rFonts w:eastAsia="Times New Roman"/>
          <w:b/>
          <w:bCs/>
          <w:color w:val="222222"/>
          <w:shd w:val="clear" w:color="auto" w:fill="00FF00"/>
          <w:lang w:val="en-US"/>
        </w:rPr>
        <w:t>Agreement</w:t>
      </w:r>
    </w:p>
    <w:p w14:paraId="034B53CF" w14:textId="77777777" w:rsidR="00084875" w:rsidRPr="00084875" w:rsidRDefault="00084875" w:rsidP="00084875">
      <w:pPr>
        <w:pStyle w:val="aa"/>
        <w:spacing w:after="0"/>
        <w:rPr>
          <w:szCs w:val="22"/>
        </w:rPr>
      </w:pPr>
      <w:r w:rsidRPr="00084875">
        <w:rPr>
          <w:szCs w:val="22"/>
        </w:rPr>
        <w:t>In semi-static channel access mode, when a DCI schedules a UL transmission in the same g-FFP and the UL transmission is not aligned with a u-FFP boundary and the DCI indicates UE initiated COT, the following are applied:</w:t>
      </w:r>
    </w:p>
    <w:p w14:paraId="14EC56BC" w14:textId="3C2E5D39" w:rsidR="00084875" w:rsidRPr="00084875" w:rsidRDefault="00084875" w:rsidP="00084875">
      <w:pPr>
        <w:pStyle w:val="a4"/>
        <w:widowControl/>
        <w:numPr>
          <w:ilvl w:val="0"/>
          <w:numId w:val="34"/>
        </w:numPr>
        <w:autoSpaceDE/>
        <w:autoSpaceDN/>
        <w:spacing w:after="0"/>
        <w:ind w:leftChars="0"/>
        <w:jc w:val="left"/>
      </w:pPr>
      <w:r w:rsidRPr="00084875">
        <w:rPr>
          <w:lang w:val="en-US"/>
        </w:rPr>
        <w:t xml:space="preserve">If the UE has initiated the COT in that u-FFP and satisfies the applicable sensing conditions, the UL transmission occurs. </w:t>
      </w:r>
      <w:r w:rsidRPr="00084875">
        <w:t>Otherwise, the</w:t>
      </w:r>
      <w:r w:rsidRPr="00084875">
        <w:rPr>
          <w:lang w:val="sv-SE"/>
        </w:rPr>
        <w:t xml:space="preserve"> UL</w:t>
      </w:r>
      <w:r w:rsidRPr="00084875">
        <w:t xml:space="preserve"> transmission is dropped.</w:t>
      </w:r>
    </w:p>
    <w:p w14:paraId="49C825B7" w14:textId="77777777" w:rsidR="00084875" w:rsidRPr="00084875" w:rsidRDefault="00084875" w:rsidP="00084875">
      <w:pPr>
        <w:shd w:val="clear" w:color="auto" w:fill="FFFFFF"/>
        <w:spacing w:after="0"/>
        <w:rPr>
          <w:rFonts w:eastAsia="Times New Roman"/>
          <w:color w:val="222222"/>
          <w:lang w:val="en-US"/>
        </w:rPr>
      </w:pPr>
      <w:r w:rsidRPr="00084875">
        <w:rPr>
          <w:rFonts w:eastAsia="Times New Roman"/>
          <w:b/>
          <w:bCs/>
          <w:color w:val="222222"/>
          <w:shd w:val="clear" w:color="auto" w:fill="00FF00"/>
          <w:lang w:val="en-US"/>
        </w:rPr>
        <w:t>Agreement</w:t>
      </w:r>
    </w:p>
    <w:p w14:paraId="1E5BB8E5" w14:textId="77777777" w:rsidR="00084875" w:rsidRPr="00084875" w:rsidRDefault="00084875" w:rsidP="00084875">
      <w:pPr>
        <w:pStyle w:val="a4"/>
        <w:spacing w:after="0"/>
        <w:ind w:leftChars="0" w:left="0"/>
        <w:rPr>
          <w:iCs/>
          <w:lang w:val="en-US"/>
        </w:rPr>
      </w:pPr>
      <w:r w:rsidRPr="00084875">
        <w:rPr>
          <w:iCs/>
          <w:lang w:val="en-US"/>
        </w:rPr>
        <w:t>The following channel access procedures for consecutive scheduled UL transmissions are applicable to the semi-static channel access mode.</w:t>
      </w:r>
    </w:p>
    <w:p w14:paraId="3FD0F3BF" w14:textId="77777777" w:rsidR="00084875" w:rsidRPr="00084875" w:rsidRDefault="00084875" w:rsidP="00084875">
      <w:pPr>
        <w:pStyle w:val="B1"/>
        <w:numPr>
          <w:ilvl w:val="0"/>
          <w:numId w:val="34"/>
        </w:numPr>
        <w:spacing w:after="0"/>
        <w:rPr>
          <w:rFonts w:eastAsia="맑은 고딕"/>
          <w:sz w:val="22"/>
          <w:szCs w:val="22"/>
          <w:lang w:eastAsia="ko-KR"/>
        </w:rPr>
      </w:pPr>
      <w:r w:rsidRPr="00084875">
        <w:rPr>
          <w:sz w:val="22"/>
          <w:szCs w:val="22"/>
        </w:rPr>
        <w:t xml:space="preserve">If a UE is scheduled by a </w:t>
      </w:r>
      <w:proofErr w:type="spellStart"/>
      <w:r w:rsidRPr="00084875">
        <w:rPr>
          <w:sz w:val="22"/>
          <w:szCs w:val="22"/>
        </w:rPr>
        <w:t>gNB</w:t>
      </w:r>
      <w:proofErr w:type="spellEnd"/>
      <w:r w:rsidRPr="00084875">
        <w:rPr>
          <w:sz w:val="22"/>
          <w:szCs w:val="22"/>
        </w:rPr>
        <w:t xml:space="preserve"> to transmit a set of UL transmissions including PUSCH or SRS symbol(s) using a UL grant, the </w:t>
      </w:r>
      <w:r w:rsidRPr="00084875">
        <w:rPr>
          <w:rStyle w:val="B1Char"/>
          <w:sz w:val="22"/>
          <w:szCs w:val="22"/>
        </w:rPr>
        <w:t>UE</w:t>
      </w:r>
      <w:r w:rsidRPr="00084875">
        <w:rPr>
          <w:sz w:val="22"/>
          <w:szCs w:val="22"/>
        </w:rPr>
        <w:t xml:space="preserve"> shall not apply a CP extension for the remaining UL transmissions in the set after the first UL transmission after accessing the channel.</w:t>
      </w:r>
    </w:p>
    <w:p w14:paraId="4E23B5F6" w14:textId="77777777" w:rsidR="00084875" w:rsidRPr="00084875" w:rsidRDefault="00084875" w:rsidP="00084875">
      <w:pPr>
        <w:pStyle w:val="a4"/>
        <w:widowControl/>
        <w:numPr>
          <w:ilvl w:val="0"/>
          <w:numId w:val="34"/>
        </w:numPr>
        <w:autoSpaceDE/>
        <w:autoSpaceDN/>
        <w:spacing w:after="0"/>
        <w:ind w:leftChars="0"/>
        <w:jc w:val="left"/>
        <w:rPr>
          <w:iCs/>
          <w:lang w:val="en-US"/>
        </w:rPr>
      </w:pPr>
      <w:r w:rsidRPr="00084875">
        <w:rPr>
          <w:lang w:val="en-US"/>
        </w:rPr>
        <w:t xml:space="preserve">If a UE is scheduled to transmit a set of consecutive UL transmissions without gaps including PUSCH  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1E68A165" w14:textId="52E51644" w:rsidR="00084875" w:rsidRPr="00084875" w:rsidRDefault="00084875" w:rsidP="00084875">
      <w:pPr>
        <w:pStyle w:val="a4"/>
        <w:widowControl/>
        <w:numPr>
          <w:ilvl w:val="0"/>
          <w:numId w:val="34"/>
        </w:numPr>
        <w:autoSpaceDE/>
        <w:autoSpaceDN/>
        <w:spacing w:after="0"/>
        <w:ind w:leftChars="0"/>
        <w:jc w:val="left"/>
        <w:rPr>
          <w:iCs/>
          <w:lang w:val="en-US"/>
        </w:rPr>
      </w:pPr>
      <w:r w:rsidRPr="00084875">
        <w:rPr>
          <w:iCs/>
          <w:lang w:val="en-US"/>
        </w:rPr>
        <w:t>Note: The procedures above are based on description in Clause 4.2.1.0.1 of TS 37.213.</w:t>
      </w:r>
    </w:p>
    <w:p w14:paraId="2F0460F5" w14:textId="77777777" w:rsidR="00084875" w:rsidRPr="00084875" w:rsidRDefault="00084875" w:rsidP="00084875">
      <w:pPr>
        <w:shd w:val="clear" w:color="auto" w:fill="FFFFFF"/>
        <w:spacing w:after="0"/>
        <w:rPr>
          <w:rFonts w:eastAsia="Times New Roman"/>
          <w:color w:val="222222"/>
          <w:lang w:val="en-US"/>
        </w:rPr>
      </w:pPr>
      <w:r w:rsidRPr="00084875">
        <w:rPr>
          <w:rFonts w:eastAsia="Times New Roman"/>
          <w:b/>
          <w:bCs/>
          <w:color w:val="222222"/>
          <w:shd w:val="clear" w:color="auto" w:fill="00FF00"/>
          <w:lang w:val="en-US"/>
        </w:rPr>
        <w:t>Agreement</w:t>
      </w:r>
    </w:p>
    <w:p w14:paraId="5608527F" w14:textId="77777777" w:rsidR="00084875" w:rsidRPr="00084875" w:rsidRDefault="00084875" w:rsidP="00084875">
      <w:pPr>
        <w:spacing w:after="0"/>
        <w:rPr>
          <w:bCs/>
          <w:lang w:val="de-DE" w:eastAsia="zh-CN"/>
        </w:rPr>
      </w:pPr>
      <w:r w:rsidRPr="00084875">
        <w:rPr>
          <w:bCs/>
          <w:lang w:val="de-DE" w:eastAsia="zh-CN"/>
        </w:rPr>
        <w:t>In semi-static channel access mode, when the gNB schedules by a DCI a UL transmission and the scheduling DCI and the scheduled UL transmission are in a same g-FFP but on a different RB sets of the g-FFP bandwidth:</w:t>
      </w:r>
    </w:p>
    <w:p w14:paraId="118718C1" w14:textId="7FE32D4E" w:rsidR="00084875" w:rsidRPr="00084875" w:rsidRDefault="00084875" w:rsidP="00084875">
      <w:pPr>
        <w:pStyle w:val="a4"/>
        <w:widowControl/>
        <w:numPr>
          <w:ilvl w:val="0"/>
          <w:numId w:val="33"/>
        </w:numPr>
        <w:autoSpaceDE/>
        <w:autoSpaceDN/>
        <w:spacing w:after="0"/>
        <w:ind w:leftChars="0"/>
        <w:jc w:val="left"/>
        <w:rPr>
          <w:bCs/>
          <w:lang w:val="en-US"/>
        </w:rPr>
      </w:pPr>
      <w:r w:rsidRPr="00084875">
        <w:rPr>
          <w:bCs/>
          <w:lang w:val="en-US" w:eastAsia="zh-CN"/>
        </w:rPr>
        <w:t xml:space="preserve">If DCI indicates </w:t>
      </w:r>
      <w:proofErr w:type="spellStart"/>
      <w:r w:rsidRPr="00084875">
        <w:rPr>
          <w:bCs/>
          <w:lang w:val="en-US" w:eastAsia="zh-CN"/>
        </w:rPr>
        <w:t>gNB</w:t>
      </w:r>
      <w:proofErr w:type="spellEnd"/>
      <w:r w:rsidRPr="00084875">
        <w:rPr>
          <w:bCs/>
          <w:lang w:val="en-US" w:eastAsia="zh-CN"/>
        </w:rPr>
        <w:t xml:space="preserve"> initiated COT, </w:t>
      </w:r>
      <w:r w:rsidRPr="00084875">
        <w:rPr>
          <w:bCs/>
          <w:lang w:val="en-US"/>
        </w:rPr>
        <w:t xml:space="preserve">validation of the </w:t>
      </w:r>
      <w:proofErr w:type="spellStart"/>
      <w:r w:rsidRPr="00084875">
        <w:rPr>
          <w:bCs/>
          <w:lang w:val="en-US"/>
        </w:rPr>
        <w:t>gNB</w:t>
      </w:r>
      <w:proofErr w:type="spellEnd"/>
      <w:r w:rsidRPr="00084875">
        <w:rPr>
          <w:bCs/>
          <w:lang w:val="en-US"/>
        </w:rPr>
        <w:t xml:space="preserve">-initiated COT (based on the detection of DL transmission from the </w:t>
      </w:r>
      <w:proofErr w:type="spellStart"/>
      <w:r w:rsidRPr="00084875">
        <w:rPr>
          <w:bCs/>
          <w:lang w:val="en-US"/>
        </w:rPr>
        <w:t>gNB</w:t>
      </w:r>
      <w:proofErr w:type="spellEnd"/>
      <w:r w:rsidRPr="00084875">
        <w:rPr>
          <w:bCs/>
          <w:lang w:val="en-US"/>
        </w:rPr>
        <w:t>) for the RB sets with scheduled UL can be skipped.</w:t>
      </w:r>
    </w:p>
    <w:p w14:paraId="06CD4DB4" w14:textId="77777777" w:rsidR="00084875" w:rsidRPr="00084875" w:rsidRDefault="00084875" w:rsidP="00084875">
      <w:pPr>
        <w:shd w:val="clear" w:color="auto" w:fill="FFFFFF"/>
        <w:spacing w:after="0"/>
        <w:rPr>
          <w:rFonts w:eastAsia="Times New Roman"/>
          <w:color w:val="222222"/>
          <w:lang w:val="en-US"/>
        </w:rPr>
      </w:pPr>
      <w:r w:rsidRPr="00084875">
        <w:rPr>
          <w:rFonts w:eastAsia="Times New Roman"/>
          <w:b/>
          <w:bCs/>
          <w:color w:val="222222"/>
          <w:shd w:val="clear" w:color="auto" w:fill="00FF00"/>
          <w:lang w:val="en-US"/>
        </w:rPr>
        <w:t>Agreement</w:t>
      </w:r>
    </w:p>
    <w:p w14:paraId="371333DE" w14:textId="494E0DF5" w:rsidR="00084875" w:rsidRPr="00084875" w:rsidRDefault="00084875" w:rsidP="00084875">
      <w:pPr>
        <w:pStyle w:val="a4"/>
        <w:spacing w:after="0"/>
        <w:ind w:leftChars="0" w:left="0"/>
        <w:rPr>
          <w:lang w:val="en-US"/>
        </w:rPr>
      </w:pPr>
      <w:r w:rsidRPr="00084875">
        <w:rPr>
          <w:lang w:val="en-US"/>
        </w:rPr>
        <w:t>The symbol offset for the UE FFP configuration is determined based on the smallest SCS among configured SCSs in a serving cell.</w:t>
      </w:r>
    </w:p>
    <w:p w14:paraId="76B98EC8" w14:textId="77777777" w:rsidR="00084875" w:rsidRPr="00084875" w:rsidRDefault="00084875" w:rsidP="00084875">
      <w:pPr>
        <w:spacing w:after="0"/>
        <w:rPr>
          <w:b/>
          <w:lang w:val="en-US" w:eastAsia="x-none"/>
        </w:rPr>
      </w:pPr>
      <w:r w:rsidRPr="00084875">
        <w:rPr>
          <w:b/>
          <w:lang w:val="en-US" w:eastAsia="x-none"/>
        </w:rPr>
        <w:t>Conclusion</w:t>
      </w:r>
    </w:p>
    <w:p w14:paraId="00B0703A" w14:textId="527A5D53" w:rsidR="00084875" w:rsidRPr="00084875" w:rsidRDefault="00084875" w:rsidP="00084875">
      <w:pPr>
        <w:spacing w:after="0"/>
        <w:rPr>
          <w:lang w:val="en-US" w:eastAsia="x-none"/>
        </w:rPr>
      </w:pPr>
      <w:r w:rsidRPr="00084875">
        <w:rPr>
          <w:lang w:val="en-US" w:eastAsia="x-none"/>
        </w:rPr>
        <w:t>PUSCH repetition Type B for DG on unlicensed spectrum in Rel-17 is supported.</w:t>
      </w:r>
    </w:p>
    <w:p w14:paraId="0BCE117A" w14:textId="77777777" w:rsidR="00084875" w:rsidRPr="00084875" w:rsidRDefault="00084875" w:rsidP="00084875">
      <w:pPr>
        <w:spacing w:after="0"/>
        <w:rPr>
          <w:b/>
          <w:lang w:val="en-US" w:eastAsia="x-none"/>
        </w:rPr>
      </w:pPr>
      <w:r w:rsidRPr="00084875">
        <w:rPr>
          <w:b/>
          <w:lang w:val="en-US" w:eastAsia="x-none"/>
        </w:rPr>
        <w:t>Conclusion</w:t>
      </w:r>
    </w:p>
    <w:p w14:paraId="26FB20C8" w14:textId="3B5B1384" w:rsidR="00084875" w:rsidRPr="00084875" w:rsidRDefault="00084875" w:rsidP="00084875">
      <w:pPr>
        <w:spacing w:after="0"/>
        <w:rPr>
          <w:lang w:val="en-US" w:eastAsia="x-none"/>
        </w:rPr>
      </w:pPr>
      <w:r w:rsidRPr="00084875">
        <w:rPr>
          <w:lang w:val="en-US" w:eastAsia="x-none"/>
        </w:rPr>
        <w:t xml:space="preserve">In semi-static channel access mode when a UE can operate as an initiating device, for a configured UL transmission, the required time to determine whether the configured UL transmission could correspond to </w:t>
      </w:r>
      <w:proofErr w:type="spellStart"/>
      <w:r w:rsidRPr="00084875">
        <w:rPr>
          <w:lang w:val="en-US" w:eastAsia="x-none"/>
        </w:rPr>
        <w:lastRenderedPageBreak/>
        <w:t>gNB’s</w:t>
      </w:r>
      <w:proofErr w:type="spellEnd"/>
      <w:r w:rsidRPr="00084875">
        <w:rPr>
          <w:lang w:val="en-US" w:eastAsia="x-none"/>
        </w:rPr>
        <w:t xml:space="preserve"> COT or UE’s COT is up to UE implementation.</w:t>
      </w:r>
    </w:p>
    <w:p w14:paraId="0B256636" w14:textId="77777777" w:rsidR="00084875" w:rsidRPr="00084875" w:rsidRDefault="00084875" w:rsidP="00084875">
      <w:pPr>
        <w:spacing w:after="0"/>
        <w:rPr>
          <w:b/>
          <w:lang w:val="en-US" w:eastAsia="x-none"/>
        </w:rPr>
      </w:pPr>
      <w:r w:rsidRPr="00084875">
        <w:rPr>
          <w:b/>
          <w:lang w:val="en-US" w:eastAsia="x-none"/>
        </w:rPr>
        <w:t>Conclusion</w:t>
      </w:r>
    </w:p>
    <w:p w14:paraId="7E685F84" w14:textId="30088B0B" w:rsidR="00084875" w:rsidRPr="00084875" w:rsidRDefault="00084875" w:rsidP="00084875">
      <w:pPr>
        <w:spacing w:after="0"/>
        <w:rPr>
          <w:lang w:val="en-US" w:eastAsia="x-none"/>
        </w:rPr>
      </w:pPr>
      <w:r w:rsidRPr="00084875">
        <w:rPr>
          <w:lang w:val="en-US" w:eastAsia="x-none"/>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05254ED5" w14:textId="77777777" w:rsidR="00084875" w:rsidRPr="00084875" w:rsidRDefault="00084875" w:rsidP="00084875">
      <w:pPr>
        <w:spacing w:after="0"/>
        <w:rPr>
          <w:b/>
          <w:lang w:val="en-US" w:eastAsia="x-none"/>
        </w:rPr>
      </w:pPr>
      <w:r w:rsidRPr="00084875">
        <w:rPr>
          <w:b/>
          <w:lang w:val="en-US" w:eastAsia="x-none"/>
        </w:rPr>
        <w:t>Conclusion</w:t>
      </w:r>
    </w:p>
    <w:p w14:paraId="034DE8DF" w14:textId="77777777" w:rsidR="00084875" w:rsidRPr="00084875" w:rsidRDefault="00084875" w:rsidP="00084875">
      <w:pPr>
        <w:spacing w:after="0"/>
        <w:rPr>
          <w:lang w:val="en-US" w:eastAsia="x-none"/>
        </w:rPr>
      </w:pPr>
      <w:r w:rsidRPr="00084875">
        <w:rPr>
          <w:lang w:val="en-US" w:eastAsia="x-none"/>
        </w:rPr>
        <w:t xml:space="preserve">In semi-static channel access mode when a UE can operate as an initiating device, for a scheduled UL transmission, when the scheduling DCI and the first symbol of the scheduled UL transmission are in different g-FFPs, and if the DCI indicates </w:t>
      </w:r>
      <w:proofErr w:type="spellStart"/>
      <w:r w:rsidRPr="00084875">
        <w:rPr>
          <w:lang w:val="en-US" w:eastAsia="x-none"/>
        </w:rPr>
        <w:t>gNB</w:t>
      </w:r>
      <w:proofErr w:type="spellEnd"/>
      <w:r w:rsidRPr="00084875">
        <w:rPr>
          <w:lang w:val="en-US" w:eastAsia="x-none"/>
        </w:rPr>
        <w:t xml:space="preserve"> as the COT initiator:</w:t>
      </w:r>
    </w:p>
    <w:p w14:paraId="06324D53" w14:textId="6B6E0135" w:rsidR="00084875" w:rsidRPr="00084875" w:rsidRDefault="00084875" w:rsidP="00084875">
      <w:pPr>
        <w:widowControl/>
        <w:numPr>
          <w:ilvl w:val="0"/>
          <w:numId w:val="33"/>
        </w:numPr>
        <w:autoSpaceDE/>
        <w:autoSpaceDN/>
        <w:spacing w:after="0"/>
        <w:jc w:val="left"/>
        <w:rPr>
          <w:lang w:val="en-US" w:eastAsia="x-none"/>
        </w:rPr>
      </w:pPr>
      <w:r w:rsidRPr="00084875">
        <w:rPr>
          <w:rFonts w:eastAsia="Times New Roman"/>
        </w:rPr>
        <w:t xml:space="preserve">the required time to determine whether the </w:t>
      </w:r>
      <w:proofErr w:type="spellStart"/>
      <w:r w:rsidRPr="00084875">
        <w:rPr>
          <w:rFonts w:eastAsia="Times New Roman"/>
        </w:rPr>
        <w:t>gNB</w:t>
      </w:r>
      <w:proofErr w:type="spellEnd"/>
      <w:r w:rsidRPr="00084875">
        <w:rPr>
          <w:rFonts w:eastAsia="Times New Roman"/>
        </w:rPr>
        <w:t xml:space="preserve"> had initiated a COT before the start of the scheduled UL transmission is up</w:t>
      </w:r>
      <w:r w:rsidRPr="00084875">
        <w:rPr>
          <w:rFonts w:eastAsia="Times New Roman"/>
          <w:u w:val="single"/>
        </w:rPr>
        <w:t xml:space="preserve"> </w:t>
      </w:r>
      <w:r w:rsidRPr="00084875">
        <w:rPr>
          <w:rFonts w:eastAsia="Times New Roman"/>
        </w:rPr>
        <w:t>to UE implementation.</w:t>
      </w:r>
    </w:p>
    <w:p w14:paraId="52CD1270" w14:textId="77777777" w:rsidR="00084875" w:rsidRPr="00084875" w:rsidRDefault="00084875" w:rsidP="00084875">
      <w:pPr>
        <w:shd w:val="clear" w:color="auto" w:fill="FFFFFF"/>
        <w:spacing w:after="0"/>
        <w:rPr>
          <w:rFonts w:eastAsia="Times New Roman"/>
          <w:color w:val="222222"/>
          <w:lang w:val="en-US"/>
        </w:rPr>
      </w:pPr>
      <w:r w:rsidRPr="00084875">
        <w:rPr>
          <w:rFonts w:eastAsia="Times New Roman"/>
          <w:b/>
          <w:bCs/>
          <w:color w:val="222222"/>
          <w:shd w:val="clear" w:color="auto" w:fill="00FF00"/>
          <w:lang w:val="en-US"/>
        </w:rPr>
        <w:t>Agreement</w:t>
      </w:r>
    </w:p>
    <w:p w14:paraId="20492FC0" w14:textId="77777777" w:rsidR="00084875" w:rsidRPr="00084875" w:rsidRDefault="00084875" w:rsidP="00084875">
      <w:pPr>
        <w:spacing w:after="0"/>
      </w:pPr>
      <w:r w:rsidRPr="00084875">
        <w:t>For operation in a cell with shared spectrum access, a UE configured with multiple CG configurations does not expect to operate in the cell with more than one active CG configurations for which the cg-</w:t>
      </w:r>
      <w:proofErr w:type="spellStart"/>
      <w:r w:rsidRPr="00084875">
        <w:t>RetransmissionTimer</w:t>
      </w:r>
      <w:proofErr w:type="spellEnd"/>
      <w:r w:rsidRPr="00084875">
        <w:t xml:space="preserve"> is provided in one active CG configuration and not provided in another.</w:t>
      </w:r>
    </w:p>
    <w:p w14:paraId="16B4F72C" w14:textId="653DA5E5" w:rsidR="00084875" w:rsidRPr="00084875" w:rsidRDefault="00084875" w:rsidP="00084875">
      <w:pPr>
        <w:widowControl/>
        <w:numPr>
          <w:ilvl w:val="0"/>
          <w:numId w:val="36"/>
        </w:numPr>
        <w:autoSpaceDE/>
        <w:autoSpaceDN/>
        <w:spacing w:after="0"/>
        <w:jc w:val="left"/>
      </w:pPr>
      <w:r w:rsidRPr="00084875">
        <w:t>Note: That means that the UE operates with a same CG type (i.e., Rel-16 NR-U CG type or Rel-16 URLLC CG type per previous agreements) per cell in a shared spectrum.</w:t>
      </w:r>
    </w:p>
    <w:p w14:paraId="377B0AF5" w14:textId="77777777" w:rsidR="00084875" w:rsidRPr="00084875" w:rsidRDefault="00084875" w:rsidP="00084875">
      <w:pPr>
        <w:shd w:val="clear" w:color="auto" w:fill="FFFFFF"/>
        <w:spacing w:after="0"/>
        <w:rPr>
          <w:rFonts w:eastAsia="Times New Roman"/>
          <w:color w:val="222222"/>
          <w:lang w:val="en-US"/>
        </w:rPr>
      </w:pPr>
      <w:r w:rsidRPr="00084875">
        <w:rPr>
          <w:rFonts w:eastAsia="Times New Roman"/>
          <w:b/>
          <w:bCs/>
          <w:color w:val="222222"/>
          <w:shd w:val="clear" w:color="auto" w:fill="00FF00"/>
          <w:lang w:val="en-US"/>
        </w:rPr>
        <w:t>Agreement</w:t>
      </w:r>
    </w:p>
    <w:p w14:paraId="31BC8EF7" w14:textId="09122C12" w:rsidR="00084875" w:rsidRPr="00084875" w:rsidRDefault="00084875" w:rsidP="00084875">
      <w:pPr>
        <w:spacing w:after="0"/>
        <w:rPr>
          <w:rFonts w:eastAsia="MS Mincho"/>
          <w:lang w:eastAsia="ja-JP"/>
        </w:rPr>
      </w:pPr>
      <w:proofErr w:type="spellStart"/>
      <w:r w:rsidRPr="00084875">
        <w:rPr>
          <w:i/>
          <w:iCs/>
        </w:rPr>
        <w:t>EnableConfiguredUL</w:t>
      </w:r>
      <w:proofErr w:type="spellEnd"/>
      <w:r w:rsidRPr="00084875">
        <w:t xml:space="preserve"> is not applicable if </w:t>
      </w:r>
      <w:r w:rsidRPr="00084875">
        <w:rPr>
          <w:i/>
          <w:iCs/>
        </w:rPr>
        <w:t>cg-</w:t>
      </w:r>
      <w:proofErr w:type="spellStart"/>
      <w:r w:rsidRPr="00084875">
        <w:rPr>
          <w:i/>
          <w:iCs/>
        </w:rPr>
        <w:t>RetransmissionTimer</w:t>
      </w:r>
      <w:proofErr w:type="spellEnd"/>
      <w:r w:rsidRPr="00084875">
        <w:t xml:space="preserve"> is not configured in Rel-17.</w:t>
      </w:r>
    </w:p>
    <w:p w14:paraId="29C55813" w14:textId="77777777" w:rsidR="00084875" w:rsidRPr="00084875" w:rsidRDefault="00084875" w:rsidP="00084875">
      <w:pPr>
        <w:shd w:val="clear" w:color="auto" w:fill="FFFFFF"/>
        <w:spacing w:after="0"/>
        <w:rPr>
          <w:rFonts w:eastAsia="Times New Roman"/>
          <w:color w:val="222222"/>
          <w:lang w:val="en-US"/>
        </w:rPr>
      </w:pPr>
      <w:r w:rsidRPr="00084875">
        <w:rPr>
          <w:rFonts w:eastAsia="Times New Roman"/>
          <w:b/>
          <w:bCs/>
          <w:color w:val="222222"/>
          <w:shd w:val="clear" w:color="auto" w:fill="00FF00"/>
          <w:lang w:val="en-US"/>
        </w:rPr>
        <w:t>Agreement</w:t>
      </w:r>
    </w:p>
    <w:p w14:paraId="12D0892D" w14:textId="77777777" w:rsidR="00084875" w:rsidRPr="00084875" w:rsidRDefault="00084875" w:rsidP="00084875">
      <w:pPr>
        <w:spacing w:after="0"/>
      </w:pPr>
      <w:r w:rsidRPr="00084875">
        <w:t xml:space="preserve">In semi-static channel access mode, when the cg-RetransmissionTimer-r16 is enabled and a UE operates as an initiating device, the RRC parameter cg-COT-SharingList-16 is reused, and the UE is not expected to provide any relevant information related to CAPC to the </w:t>
      </w:r>
      <w:proofErr w:type="spellStart"/>
      <w:r w:rsidRPr="00084875">
        <w:t>gNB</w:t>
      </w:r>
      <w:proofErr w:type="spellEnd"/>
      <w:r w:rsidRPr="00084875">
        <w:t>.</w:t>
      </w:r>
    </w:p>
    <w:p w14:paraId="652B46A2" w14:textId="77777777" w:rsidR="00084875" w:rsidRPr="00084875" w:rsidRDefault="00084875" w:rsidP="00084875">
      <w:pPr>
        <w:pStyle w:val="a4"/>
        <w:widowControl/>
        <w:numPr>
          <w:ilvl w:val="0"/>
          <w:numId w:val="35"/>
        </w:numPr>
        <w:autoSpaceDE/>
        <w:autoSpaceDN/>
        <w:spacing w:after="0"/>
        <w:ind w:leftChars="0"/>
        <w:rPr>
          <w:lang w:eastAsia="ja-JP"/>
        </w:rPr>
      </w:pPr>
      <w:r w:rsidRPr="00084875">
        <w:t xml:space="preserve">Channel Occupancy Time (COT) sharing information bit-field in CG-UCI is as the following: </w:t>
      </w:r>
    </w:p>
    <w:p w14:paraId="7E853E30" w14:textId="77777777" w:rsidR="00084875" w:rsidRPr="00084875" w:rsidRDefault="00053AD2" w:rsidP="00084875">
      <w:pPr>
        <w:pStyle w:val="a4"/>
        <w:widowControl/>
        <w:numPr>
          <w:ilvl w:val="1"/>
          <w:numId w:val="35"/>
        </w:numPr>
        <w:autoSpaceDE/>
        <w:autoSpaceDN/>
        <w:spacing w:after="0"/>
        <w:ind w:leftChars="0"/>
      </w:pP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C</m:t>
            </m:r>
          </m:e>
        </m:d>
      </m:oMath>
      <w:r w:rsidR="00084875" w:rsidRPr="00084875">
        <w:t xml:space="preserve"> bits if higher layer parameter cg-COT-</w:t>
      </w:r>
      <w:proofErr w:type="spellStart"/>
      <w:r w:rsidR="00084875" w:rsidRPr="00084875">
        <w:t>SharingList</w:t>
      </w:r>
      <w:proofErr w:type="spellEnd"/>
      <w:r w:rsidR="00084875" w:rsidRPr="00084875">
        <w:t xml:space="preserve"> is configured, where C is the number of combinations configured in cg-COT-</w:t>
      </w:r>
      <w:proofErr w:type="spellStart"/>
      <w:r w:rsidR="00084875" w:rsidRPr="00084875">
        <w:t>SharingList</w:t>
      </w:r>
      <w:proofErr w:type="spellEnd"/>
      <w:r w:rsidR="00084875" w:rsidRPr="00084875">
        <w:t xml:space="preserve">; </w:t>
      </w:r>
    </w:p>
    <w:p w14:paraId="137C5D80" w14:textId="3A2D7F9B" w:rsidR="00BF12A6" w:rsidRPr="00084875" w:rsidRDefault="00084875" w:rsidP="00084875">
      <w:pPr>
        <w:pStyle w:val="a4"/>
        <w:widowControl/>
        <w:numPr>
          <w:ilvl w:val="1"/>
          <w:numId w:val="35"/>
        </w:numPr>
        <w:autoSpaceDE/>
        <w:autoSpaceDN/>
        <w:ind w:leftChars="0" w:left="1434" w:hanging="357"/>
      </w:pPr>
      <w:r w:rsidRPr="00084875">
        <w:t>0 bit otherwise;</w:t>
      </w:r>
    </w:p>
    <w:p w14:paraId="1E1EF911" w14:textId="77777777" w:rsidR="00084875" w:rsidRPr="00465BBB" w:rsidRDefault="00084875" w:rsidP="00084875">
      <w:pPr>
        <w:rPr>
          <w:lang w:val="en-US"/>
        </w:rPr>
      </w:pPr>
    </w:p>
    <w:p w14:paraId="5298FE59" w14:textId="4A85B3B4" w:rsidR="00E95597" w:rsidRPr="009D67ED" w:rsidRDefault="00985AED" w:rsidP="00C02370">
      <w:pPr>
        <w:pStyle w:val="1"/>
      </w:pPr>
      <w:r>
        <w:rPr>
          <w:lang w:eastAsia="ko-KR"/>
        </w:rPr>
        <w:t>Discussion</w:t>
      </w:r>
    </w:p>
    <w:p w14:paraId="25F22BE8" w14:textId="4A157E64" w:rsidR="0034272F" w:rsidRPr="00084875" w:rsidRDefault="004E19C8" w:rsidP="00B576B9">
      <w:pPr>
        <w:rPr>
          <w:b/>
          <w:u w:val="single"/>
        </w:rPr>
      </w:pPr>
      <w:r>
        <w:rPr>
          <w:b/>
          <w:u w:val="single"/>
        </w:rPr>
        <w:t xml:space="preserve">COT ownership for </w:t>
      </w:r>
      <w:r w:rsidR="00A46B86">
        <w:rPr>
          <w:b/>
          <w:u w:val="single"/>
        </w:rPr>
        <w:t>split UL bursts</w:t>
      </w:r>
    </w:p>
    <w:p w14:paraId="320F895B" w14:textId="1324540C" w:rsidR="003A00CC" w:rsidRPr="00E100BA" w:rsidRDefault="00E100BA" w:rsidP="00B576B9">
      <w:r>
        <w:t xml:space="preserve">As captured in </w:t>
      </w:r>
      <w:r w:rsidR="003B3772">
        <w:t>the previous section</w:t>
      </w:r>
      <w:r w:rsidR="008120ED">
        <w:t>, it was agreed</w:t>
      </w:r>
      <w:r w:rsidR="00D34A7F" w:rsidRPr="00D34A7F">
        <w:t xml:space="preserve"> </w:t>
      </w:r>
      <w:r w:rsidR="00D34A7F">
        <w:t>in the last meeting</w:t>
      </w:r>
      <w:r w:rsidR="008120ED">
        <w:t xml:space="preserve"> to apply a single COT ownership for </w:t>
      </w:r>
      <w:r w:rsidR="00D34A7F">
        <w:t xml:space="preserve">all </w:t>
      </w:r>
      <w:r w:rsidR="008120ED">
        <w:t xml:space="preserve">transmissions </w:t>
      </w:r>
      <w:r w:rsidR="00D34A7F">
        <w:t xml:space="preserve">within </w:t>
      </w:r>
      <w:r w:rsidR="008120ED">
        <w:t>the same transmission burst</w:t>
      </w:r>
      <w:r w:rsidR="00027425">
        <w:rPr>
          <w:rFonts w:hint="eastAsia"/>
        </w:rPr>
        <w:t xml:space="preserve"> </w:t>
      </w:r>
      <w:r w:rsidR="00027425">
        <w:t>in FBE mode</w:t>
      </w:r>
      <w:r>
        <w:t xml:space="preserve">. </w:t>
      </w:r>
      <w:proofErr w:type="spellStart"/>
      <w:r w:rsidR="004E19C8">
        <w:rPr>
          <w:lang w:val="en-US"/>
        </w:rPr>
        <w:t>gNB</w:t>
      </w:r>
      <w:proofErr w:type="spellEnd"/>
      <w:r w:rsidR="004E19C8">
        <w:rPr>
          <w:lang w:val="en-US"/>
        </w:rPr>
        <w:t xml:space="preserve"> is responsible to not</w:t>
      </w:r>
      <w:r w:rsidR="00D34A7F">
        <w:rPr>
          <w:lang w:val="en-US"/>
        </w:rPr>
        <w:t xml:space="preserve"> mix</w:t>
      </w:r>
      <w:r w:rsidR="004E19C8">
        <w:rPr>
          <w:lang w:val="en-US"/>
        </w:rPr>
        <w:t xml:space="preserve"> the </w:t>
      </w:r>
      <w:proofErr w:type="spellStart"/>
      <w:r w:rsidR="004E19C8">
        <w:rPr>
          <w:lang w:val="en-US"/>
        </w:rPr>
        <w:t>gNB’s</w:t>
      </w:r>
      <w:proofErr w:type="spellEnd"/>
      <w:r w:rsidR="004E19C8">
        <w:rPr>
          <w:lang w:val="en-US"/>
        </w:rPr>
        <w:t xml:space="preserve"> COT and </w:t>
      </w:r>
      <w:r w:rsidR="00D34A7F">
        <w:rPr>
          <w:lang w:val="en-US"/>
        </w:rPr>
        <w:t xml:space="preserve">the </w:t>
      </w:r>
      <w:r w:rsidR="004E19C8">
        <w:rPr>
          <w:lang w:val="en-US"/>
        </w:rPr>
        <w:t>UE’s COT within the same transmission burst</w:t>
      </w:r>
      <w:r w:rsidR="00F41D06">
        <w:rPr>
          <w:lang w:val="en-US"/>
        </w:rPr>
        <w:t>, and a</w:t>
      </w:r>
      <w:r w:rsidR="00D34A7F">
        <w:rPr>
          <w:lang w:val="en-US"/>
        </w:rPr>
        <w:t xml:space="preserve">t the </w:t>
      </w:r>
      <w:r w:rsidR="004E19C8">
        <w:rPr>
          <w:lang w:val="en-US"/>
        </w:rPr>
        <w:t xml:space="preserve">UE </w:t>
      </w:r>
      <w:r w:rsidR="00D34A7F">
        <w:rPr>
          <w:lang w:val="en-US"/>
        </w:rPr>
        <w:t xml:space="preserve">side, </w:t>
      </w:r>
      <w:r w:rsidR="004E19C8">
        <w:rPr>
          <w:lang w:val="en-US"/>
        </w:rPr>
        <w:t xml:space="preserve">such mixed COT ownership case </w:t>
      </w:r>
      <w:r w:rsidR="00F41D06">
        <w:rPr>
          <w:lang w:val="en-US"/>
        </w:rPr>
        <w:t>would</w:t>
      </w:r>
      <w:r w:rsidR="00D34A7F">
        <w:rPr>
          <w:lang w:val="en-US"/>
        </w:rPr>
        <w:t xml:space="preserve"> be treated as </w:t>
      </w:r>
      <w:r w:rsidR="004E19C8">
        <w:rPr>
          <w:lang w:val="en-US"/>
        </w:rPr>
        <w:t>an error case.</w:t>
      </w:r>
    </w:p>
    <w:p w14:paraId="0094FF5C" w14:textId="620E3747" w:rsidR="0008547E" w:rsidRDefault="009859DC" w:rsidP="00B576B9">
      <w:r>
        <w:rPr>
          <w:lang w:val="en-US"/>
        </w:rPr>
        <w:t>However, s</w:t>
      </w:r>
      <w:r w:rsidR="004E19C8">
        <w:rPr>
          <w:lang w:val="en-US"/>
        </w:rPr>
        <w:t xml:space="preserve">till </w:t>
      </w:r>
      <w:r w:rsidR="002B4696">
        <w:rPr>
          <w:lang w:val="en-US"/>
        </w:rPr>
        <w:t>a</w:t>
      </w:r>
      <w:r w:rsidR="004E19C8">
        <w:rPr>
          <w:lang w:val="en-US"/>
        </w:rPr>
        <w:t xml:space="preserve"> clarification</w:t>
      </w:r>
      <w:r w:rsidR="00084875">
        <w:t xml:space="preserve"> </w:t>
      </w:r>
      <w:r>
        <w:t>seems</w:t>
      </w:r>
      <w:r w:rsidR="00084875">
        <w:t xml:space="preserve"> needed </w:t>
      </w:r>
      <w:r w:rsidR="00B65740">
        <w:t>when</w:t>
      </w:r>
      <w:r w:rsidR="00084875">
        <w:t xml:space="preserve"> some UL </w:t>
      </w:r>
      <w:r w:rsidR="002B4696">
        <w:t xml:space="preserve">constituting a UL burst </w:t>
      </w:r>
      <w:r w:rsidR="00084875">
        <w:t>is dropped due to overlap with idle duration.</w:t>
      </w:r>
      <w:r w:rsidR="004E19C8">
        <w:t xml:space="preserve"> </w:t>
      </w:r>
      <w:r w:rsidR="003B3772">
        <w:t xml:space="preserve">If the dropped UL is located in the middle of the UL burst, it </w:t>
      </w:r>
      <w:r w:rsidR="004E19C8">
        <w:t xml:space="preserve">would divide </w:t>
      </w:r>
      <w:r w:rsidR="002B4696">
        <w:t>the</w:t>
      </w:r>
      <w:r w:rsidR="004E19C8">
        <w:t xml:space="preserve"> original (</w:t>
      </w:r>
      <w:r w:rsidR="00BA5957">
        <w:t>i.e.</w:t>
      </w:r>
      <w:r w:rsidR="004E19C8">
        <w:t xml:space="preserve">, nominal) UL burst into two </w:t>
      </w:r>
      <w:r w:rsidR="00BA5957">
        <w:t xml:space="preserve">effective (i.e., </w:t>
      </w:r>
      <w:r w:rsidR="004E19C8">
        <w:t>actual</w:t>
      </w:r>
      <w:r w:rsidR="00BA5957">
        <w:t>)</w:t>
      </w:r>
      <w:r w:rsidR="004E19C8">
        <w:t xml:space="preserve"> UL bursts.</w:t>
      </w:r>
      <w:r w:rsidR="002B4696">
        <w:t xml:space="preserve"> </w:t>
      </w:r>
      <w:r w:rsidR="003B3772">
        <w:t>A</w:t>
      </w:r>
      <w:r w:rsidR="002B4696">
        <w:t xml:space="preserve"> question is whether different COT ownerships can be applied to the two actual UL bursts or not.</w:t>
      </w:r>
    </w:p>
    <w:p w14:paraId="2C470500" w14:textId="2BCA1899" w:rsidR="0034272F" w:rsidRPr="004E19C8" w:rsidRDefault="00E100BA" w:rsidP="00B576B9">
      <w:pPr>
        <w:rPr>
          <w:lang w:val="en-US"/>
        </w:rPr>
      </w:pPr>
      <w:r>
        <w:t xml:space="preserve">Fig. 1 shows an example </w:t>
      </w:r>
      <w:r w:rsidR="00BA5957">
        <w:t>of</w:t>
      </w:r>
      <w:r>
        <w:t xml:space="preserve"> split UL bursts across a</w:t>
      </w:r>
      <w:r w:rsidR="00BA5957">
        <w:t xml:space="preserve"> </w:t>
      </w:r>
      <w:proofErr w:type="spellStart"/>
      <w:r w:rsidR="00BA5957">
        <w:t>gNB</w:t>
      </w:r>
      <w:proofErr w:type="spellEnd"/>
      <w:r w:rsidR="00BA5957">
        <w:t xml:space="preserve"> FFP’s</w:t>
      </w:r>
      <w:r>
        <w:t xml:space="preserve"> idle duration.</w:t>
      </w:r>
      <w:r w:rsidR="00BA5957">
        <w:t xml:space="preserve"> </w:t>
      </w:r>
      <w:r w:rsidR="0008547E">
        <w:t>T</w:t>
      </w:r>
      <w:r w:rsidR="00BA5957">
        <w:t xml:space="preserve">he first two CG-PUSCHs </w:t>
      </w:r>
      <w:r w:rsidR="0008547E">
        <w:t xml:space="preserve">may be associated with a </w:t>
      </w:r>
      <w:proofErr w:type="spellStart"/>
      <w:r w:rsidR="0008547E">
        <w:t>gNB</w:t>
      </w:r>
      <w:proofErr w:type="spellEnd"/>
      <w:r w:rsidR="0008547E">
        <w:t xml:space="preserve"> COT based on a predefined rule. The third CG-PUSCH is dropped due to overlap with a </w:t>
      </w:r>
      <w:proofErr w:type="spellStart"/>
      <w:r w:rsidR="0008547E">
        <w:t>gNB</w:t>
      </w:r>
      <w:proofErr w:type="spellEnd"/>
      <w:r w:rsidR="0008547E">
        <w:t xml:space="preserve"> FFP’s idle duration. Then, it is unclear which COT should be applied to the last CG-PUSCH. </w:t>
      </w:r>
      <w:r w:rsidR="0008547E" w:rsidRPr="00F41D06">
        <w:rPr>
          <w:b/>
        </w:rPr>
        <w:t xml:space="preserve">If we regard each </w:t>
      </w:r>
      <w:r w:rsidR="00B0543E" w:rsidRPr="00F41D06">
        <w:rPr>
          <w:b/>
        </w:rPr>
        <w:t>split</w:t>
      </w:r>
      <w:r w:rsidR="0008547E" w:rsidRPr="00F41D06">
        <w:rPr>
          <w:b/>
        </w:rPr>
        <w:t xml:space="preserve"> UL burst as an individual transmission burst</w:t>
      </w:r>
      <w:r w:rsidR="0008547E">
        <w:t xml:space="preserve">, UE’s COT may be applied to the last CG-PUSCH as UE didn’t validate the shared </w:t>
      </w:r>
      <w:proofErr w:type="spellStart"/>
      <w:r w:rsidR="0008547E">
        <w:t>gNB</w:t>
      </w:r>
      <w:proofErr w:type="spellEnd"/>
      <w:r w:rsidR="0008547E">
        <w:t xml:space="preserve"> COT yet (as illustrated). Otherwise,</w:t>
      </w:r>
      <w:r w:rsidR="0085508E">
        <w:t xml:space="preserve"> </w:t>
      </w:r>
      <w:r w:rsidR="0085508E" w:rsidRPr="00F41D06">
        <w:rPr>
          <w:b/>
        </w:rPr>
        <w:t>if the two split UL bursts are treated as a single UL burst</w:t>
      </w:r>
      <w:r w:rsidR="0085508E">
        <w:t>,</w:t>
      </w:r>
      <w:r w:rsidR="0008547E">
        <w:t xml:space="preserve"> </w:t>
      </w:r>
      <w:r w:rsidR="0085508E">
        <w:t xml:space="preserve">some discussion may be required. One option is to </w:t>
      </w:r>
      <w:r w:rsidR="00F41D06">
        <w:t xml:space="preserve">transmit the first two CG-PUSCHs and </w:t>
      </w:r>
      <w:r w:rsidR="0085508E">
        <w:t xml:space="preserve">drop </w:t>
      </w:r>
      <w:r w:rsidR="0008547E">
        <w:t xml:space="preserve">the last CG-PUSCH. </w:t>
      </w:r>
      <w:r w:rsidR="00F41D06">
        <w:t>Although t</w:t>
      </w:r>
      <w:r w:rsidR="0008547E">
        <w:t xml:space="preserve">here would be many </w:t>
      </w:r>
      <w:r w:rsidR="0085508E">
        <w:t xml:space="preserve">other </w:t>
      </w:r>
      <w:r w:rsidR="0008547E">
        <w:t>different cases, it looks better to allow different COT ownership</w:t>
      </w:r>
      <w:r w:rsidR="0085508E">
        <w:t>s</w:t>
      </w:r>
      <w:r w:rsidR="0008547E">
        <w:t xml:space="preserve"> to split/actual UL bursts in terms </w:t>
      </w:r>
      <w:r w:rsidR="0008547E">
        <w:lastRenderedPageBreak/>
        <w:t xml:space="preserve">of </w:t>
      </w:r>
      <w:r w:rsidR="0085508E">
        <w:t xml:space="preserve">scheduling </w:t>
      </w:r>
      <w:r w:rsidR="0008547E">
        <w:t>flexibility.</w:t>
      </w:r>
    </w:p>
    <w:p w14:paraId="2855CC33" w14:textId="40C9F692" w:rsidR="00084875" w:rsidRPr="0008547E" w:rsidRDefault="0008547E" w:rsidP="00B576B9">
      <w:pPr>
        <w:rPr>
          <w:b/>
          <w:lang w:val="en-US"/>
        </w:rPr>
      </w:pPr>
      <w:r w:rsidRPr="0008547E">
        <w:rPr>
          <w:b/>
          <w:lang w:val="en-US"/>
        </w:rPr>
        <w:t>Proposal 1: Discuss whether different COT ownerships can be applied to actual UL bursts split from the same nominal UL burst.</w:t>
      </w:r>
    </w:p>
    <w:p w14:paraId="2A141CE3" w14:textId="77777777" w:rsidR="0008547E" w:rsidRPr="0008547E" w:rsidRDefault="0008547E" w:rsidP="00B576B9">
      <w:pPr>
        <w:rPr>
          <w:lang w:val="en-US"/>
        </w:rPr>
      </w:pPr>
    </w:p>
    <w:p w14:paraId="31934CD5" w14:textId="415E6C57" w:rsidR="00084875" w:rsidRDefault="00F04108" w:rsidP="002B4696">
      <w:pPr>
        <w:jc w:val="center"/>
      </w:pPr>
      <w:r>
        <w:object w:dxaOrig="7635" w:dyaOrig="3285" w14:anchorId="1665E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45.5pt" o:ole="">
            <v:imagedata r:id="rId8" o:title=""/>
          </v:shape>
          <o:OLEObject Type="Embed" ProgID="Visio.Drawing.15" ShapeID="_x0000_i1025" DrawAspect="Content" ObjectID="_1703425715" r:id="rId9"/>
        </w:object>
      </w:r>
    </w:p>
    <w:p w14:paraId="57EAC1EF" w14:textId="7BB40C8A" w:rsidR="002B4696" w:rsidRDefault="002B4696" w:rsidP="002B4696">
      <w:pPr>
        <w:jc w:val="center"/>
      </w:pPr>
      <w:r>
        <w:rPr>
          <w:rFonts w:hint="eastAsia"/>
        </w:rPr>
        <w:t>F</w:t>
      </w:r>
      <w:r>
        <w:t xml:space="preserve">ig. 1. </w:t>
      </w:r>
      <w:r w:rsidR="00BA5957">
        <w:t xml:space="preserve">Different </w:t>
      </w:r>
      <w:r w:rsidR="00E100BA">
        <w:t>COT ownership</w:t>
      </w:r>
      <w:r w:rsidR="00BA5957">
        <w:t>s</w:t>
      </w:r>
      <w:r w:rsidR="00E100BA">
        <w:t xml:space="preserve"> for split UL bursts</w:t>
      </w:r>
    </w:p>
    <w:p w14:paraId="3D5C022D" w14:textId="08AD23E2" w:rsidR="00B11EE8" w:rsidRDefault="00B11EE8" w:rsidP="00B11EE8">
      <w:pPr>
        <w:rPr>
          <w:lang w:val="en-US"/>
        </w:rPr>
      </w:pPr>
    </w:p>
    <w:p w14:paraId="13511239" w14:textId="167F6D40" w:rsidR="0094408B" w:rsidRDefault="004A2BA6" w:rsidP="00B11EE8">
      <w:pPr>
        <w:rPr>
          <w:lang w:val="en-US"/>
        </w:rPr>
      </w:pPr>
      <w:r>
        <w:rPr>
          <w:lang w:val="en-US"/>
        </w:rPr>
        <w:t>During the above discussion</w:t>
      </w:r>
      <w:r w:rsidR="00BA05AE">
        <w:rPr>
          <w:lang w:val="en-US"/>
        </w:rPr>
        <w:t xml:space="preserve">, it was </w:t>
      </w:r>
      <w:r w:rsidR="00F41D06">
        <w:rPr>
          <w:lang w:val="en-US"/>
        </w:rPr>
        <w:t>recalled</w:t>
      </w:r>
      <w:r w:rsidR="00BA05AE">
        <w:rPr>
          <w:lang w:val="en-US"/>
        </w:rPr>
        <w:t xml:space="preserve"> </w:t>
      </w:r>
      <w:r w:rsidR="0094408B">
        <w:rPr>
          <w:lang w:val="en-US"/>
        </w:rPr>
        <w:t xml:space="preserve">that based on the ETSI specification </w:t>
      </w:r>
      <w:r w:rsidR="00BA05AE">
        <w:rPr>
          <w:lang w:val="en-US"/>
        </w:rPr>
        <w:t>for frame</w:t>
      </w:r>
      <w:r>
        <w:rPr>
          <w:lang w:val="en-US"/>
        </w:rPr>
        <w:t>-</w:t>
      </w:r>
      <w:r w:rsidR="00BA05AE">
        <w:rPr>
          <w:lang w:val="en-US"/>
        </w:rPr>
        <w:t xml:space="preserve">based equipment </w:t>
      </w:r>
      <w:r w:rsidR="00F41D06">
        <w:rPr>
          <w:lang w:val="en-US"/>
        </w:rPr>
        <w:t xml:space="preserve">the receiving node should perform </w:t>
      </w:r>
      <w:r w:rsidR="0094408B">
        <w:rPr>
          <w:lang w:val="en-US"/>
        </w:rPr>
        <w:t>the 25 us LBT “immediately” before the “granted transmission” time</w:t>
      </w:r>
      <w:r w:rsidR="00F41D06">
        <w:rPr>
          <w:lang w:val="en-US"/>
        </w:rPr>
        <w:t xml:space="preserve"> for that transmission</w:t>
      </w:r>
      <w:r w:rsidR="0094408B">
        <w:rPr>
          <w:lang w:val="en-US"/>
        </w:rPr>
        <w:t>. Based on that</w:t>
      </w:r>
      <w:r>
        <w:rPr>
          <w:lang w:val="en-US"/>
        </w:rPr>
        <w:t xml:space="preserve">, </w:t>
      </w:r>
      <w:r w:rsidR="005257DC">
        <w:rPr>
          <w:lang w:val="en-US"/>
        </w:rPr>
        <w:t xml:space="preserve">it was acknowledged that </w:t>
      </w:r>
      <w:r>
        <w:rPr>
          <w:lang w:val="en-US"/>
        </w:rPr>
        <w:t xml:space="preserve">the </w:t>
      </w:r>
      <w:r w:rsidR="005257DC">
        <w:rPr>
          <w:lang w:val="en-US"/>
        </w:rPr>
        <w:t>UL allocation</w:t>
      </w:r>
      <w:r>
        <w:rPr>
          <w:lang w:val="en-US"/>
        </w:rPr>
        <w:t xml:space="preserve"> in Fig. 2</w:t>
      </w:r>
      <w:r w:rsidR="0094408B">
        <w:rPr>
          <w:lang w:val="en-US"/>
        </w:rPr>
        <w:t xml:space="preserve"> </w:t>
      </w:r>
      <w:r w:rsidR="005257DC">
        <w:rPr>
          <w:lang w:val="en-US"/>
        </w:rPr>
        <w:t>is an error case and the illustrated COT ownership assumption is also invalid</w:t>
      </w:r>
      <w:r w:rsidR="00EB6D04">
        <w:rPr>
          <w:lang w:val="en-US"/>
        </w:rPr>
        <w:t xml:space="preserve"> [2]</w:t>
      </w:r>
      <w:r w:rsidR="005257DC">
        <w:rPr>
          <w:lang w:val="en-US"/>
        </w:rPr>
        <w:t>.</w:t>
      </w:r>
    </w:p>
    <w:p w14:paraId="6806E617" w14:textId="08F6185B" w:rsidR="0094408B" w:rsidRDefault="0094408B" w:rsidP="0094408B">
      <w:pPr>
        <w:jc w:val="center"/>
      </w:pPr>
      <w:r>
        <w:object w:dxaOrig="5447" w:dyaOrig="2191" w14:anchorId="37C49F1C">
          <v:shape id="_x0000_i1026" type="#_x0000_t75" style="width:272.25pt;height:109.5pt" o:ole="">
            <v:imagedata r:id="rId10" o:title=""/>
          </v:shape>
          <o:OLEObject Type="Embed" ProgID="Visio.Drawing.15" ShapeID="_x0000_i1026" DrawAspect="Content" ObjectID="_1703425716" r:id="rId11"/>
        </w:object>
      </w:r>
    </w:p>
    <w:p w14:paraId="641110C8" w14:textId="3612815A" w:rsidR="0094408B" w:rsidRDefault="0094408B" w:rsidP="0094408B">
      <w:pPr>
        <w:jc w:val="center"/>
        <w:rPr>
          <w:lang w:val="en-US"/>
        </w:rPr>
      </w:pPr>
      <w:r>
        <w:rPr>
          <w:rFonts w:hint="eastAsia"/>
          <w:lang w:val="en-US"/>
        </w:rPr>
        <w:t>F</w:t>
      </w:r>
      <w:r>
        <w:rPr>
          <w:lang w:val="en-US"/>
        </w:rPr>
        <w:t xml:space="preserve">ig. 2. </w:t>
      </w:r>
      <w:r w:rsidR="00EB6D04">
        <w:rPr>
          <w:lang w:val="en-US"/>
        </w:rPr>
        <w:t>An error example for UL burst allocation</w:t>
      </w:r>
    </w:p>
    <w:p w14:paraId="59344C65" w14:textId="41E07C1D" w:rsidR="0094408B" w:rsidRDefault="0094408B" w:rsidP="00B11EE8">
      <w:pPr>
        <w:rPr>
          <w:lang w:val="en-US"/>
        </w:rPr>
      </w:pPr>
      <w:r>
        <w:rPr>
          <w:rFonts w:hint="eastAsia"/>
          <w:lang w:val="en-US"/>
        </w:rPr>
        <w:t>H</w:t>
      </w:r>
      <w:r>
        <w:rPr>
          <w:lang w:val="en-US"/>
        </w:rPr>
        <w:t xml:space="preserve">owever, such </w:t>
      </w:r>
      <w:r w:rsidR="005257DC">
        <w:rPr>
          <w:lang w:val="en-US"/>
        </w:rPr>
        <w:t xml:space="preserve">LBT operation </w:t>
      </w:r>
      <w:r w:rsidR="00F41D06">
        <w:rPr>
          <w:lang w:val="en-US"/>
        </w:rPr>
        <w:t xml:space="preserve">“immediately” before the transmission </w:t>
      </w:r>
      <w:r>
        <w:rPr>
          <w:lang w:val="en-US"/>
        </w:rPr>
        <w:t xml:space="preserve">is not </w:t>
      </w:r>
      <w:r w:rsidR="00786D0C">
        <w:rPr>
          <w:lang w:val="en-US"/>
        </w:rPr>
        <w:t xml:space="preserve">clearly captured in the current NR specification. A relevant statement in TS 37.213 </w:t>
      </w:r>
      <w:r w:rsidR="005257DC">
        <w:rPr>
          <w:lang w:val="en-US"/>
        </w:rPr>
        <w:t xml:space="preserve">is found </w:t>
      </w:r>
      <w:r w:rsidR="00786D0C">
        <w:rPr>
          <w:lang w:val="en-US"/>
        </w:rPr>
        <w:t>as follows</w:t>
      </w:r>
      <w:r w:rsidR="00F41D06">
        <w:rPr>
          <w:lang w:val="en-US"/>
        </w:rPr>
        <w:t>, where UE’s LBT operation is defined not per each transmission but per transmission burst</w:t>
      </w:r>
      <w:r w:rsidR="00786D0C">
        <w:rPr>
          <w:lang w:val="en-US"/>
        </w:rPr>
        <w:t>:</w:t>
      </w:r>
    </w:p>
    <w:tbl>
      <w:tblPr>
        <w:tblStyle w:val="a9"/>
        <w:tblW w:w="0" w:type="auto"/>
        <w:tblLook w:val="04A0" w:firstRow="1" w:lastRow="0" w:firstColumn="1" w:lastColumn="0" w:noHBand="0" w:noVBand="1"/>
      </w:tblPr>
      <w:tblGrid>
        <w:gridCol w:w="9288"/>
      </w:tblGrid>
      <w:tr w:rsidR="00786D0C" w14:paraId="49636937" w14:textId="77777777" w:rsidTr="00786D0C">
        <w:tc>
          <w:tcPr>
            <w:tcW w:w="9288" w:type="dxa"/>
          </w:tcPr>
          <w:p w14:paraId="0E64BAEA" w14:textId="5B8020F3" w:rsidR="00786D0C" w:rsidRPr="00786D0C" w:rsidRDefault="00786D0C" w:rsidP="00786D0C">
            <w:pPr>
              <w:pStyle w:val="a4"/>
              <w:numPr>
                <w:ilvl w:val="0"/>
                <w:numId w:val="32"/>
              </w:numPr>
              <w:ind w:leftChars="0"/>
            </w:pPr>
            <w:r w:rsidRPr="00DB2871">
              <w:t xml:space="preserve">If the gap between the UL and DL transmission </w:t>
            </w:r>
            <w:r w:rsidRPr="00C43A5A">
              <w:rPr>
                <w:highlight w:val="yellow"/>
              </w:rPr>
              <w:t>bursts</w:t>
            </w:r>
            <w:r w:rsidRPr="00DB2871">
              <w:t xml:space="preserve"> is more than </w:t>
            </w:r>
            <m:oMath>
              <m:r>
                <w:rPr>
                  <w:rFonts w:ascii="Cambria Math" w:hAnsi="Cambria Math"/>
                </w:rPr>
                <m:t>16us</m:t>
              </m:r>
            </m:oMath>
            <w:r w:rsidRPr="00DB2871">
              <w:t xml:space="preserve">, the UE may transmit UL transmission </w:t>
            </w:r>
            <w:r w:rsidRPr="00C43A5A">
              <w:rPr>
                <w:highlight w:val="yellow"/>
              </w:rPr>
              <w:t>burst(s)</w:t>
            </w:r>
            <w:r w:rsidRPr="00DB2871">
              <w:t xml:space="preserve"> after a DL transmission burst(s) within the channel occupancy time after</w:t>
            </w:r>
            <w:r w:rsidRPr="00DB2871">
              <w:rPr>
                <w:lang w:val="en-US"/>
              </w:rPr>
              <w:t xml:space="preserve"> sensing the channel to be idle for at least a </w:t>
            </w:r>
            <w:r w:rsidRPr="00DB2871">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DB2871">
              <w:t xml:space="preserve"> within a </w:t>
            </w:r>
            <m:oMath>
              <m:r>
                <w:rPr>
                  <w:rFonts w:ascii="Cambria Math" w:hAnsi="Cambria Math"/>
                </w:rPr>
                <m:t>25us</m:t>
              </m:r>
            </m:oMath>
            <w:r w:rsidRPr="00DB2871">
              <w:t xml:space="preserve"> interval ending immediately before transmission.</w:t>
            </w:r>
          </w:p>
        </w:tc>
      </w:tr>
    </w:tbl>
    <w:p w14:paraId="2261EDD4" w14:textId="20A65EF9" w:rsidR="00786D0C" w:rsidRDefault="00786D0C" w:rsidP="00B11EE8">
      <w:pPr>
        <w:rPr>
          <w:lang w:val="en-US"/>
        </w:rPr>
      </w:pPr>
    </w:p>
    <w:p w14:paraId="29963686" w14:textId="4DE67D8E" w:rsidR="00786D0C" w:rsidRDefault="00786D0C" w:rsidP="00B11EE8">
      <w:pPr>
        <w:rPr>
          <w:lang w:val="en-US"/>
        </w:rPr>
      </w:pPr>
      <w:r>
        <w:rPr>
          <w:rFonts w:hint="eastAsia"/>
          <w:lang w:val="en-US"/>
        </w:rPr>
        <w:t>B</w:t>
      </w:r>
      <w:r>
        <w:rPr>
          <w:lang w:val="en-US"/>
        </w:rPr>
        <w:t xml:space="preserve">ased on our interpretation, the </w:t>
      </w:r>
      <w:r w:rsidR="00EB6D04">
        <w:rPr>
          <w:lang w:val="en-US"/>
        </w:rPr>
        <w:t xml:space="preserve">above </w:t>
      </w:r>
      <w:r w:rsidR="005257DC">
        <w:rPr>
          <w:lang w:val="en-US"/>
        </w:rPr>
        <w:t xml:space="preserve">sentence says </w:t>
      </w:r>
      <w:r>
        <w:rPr>
          <w:lang w:val="en-US"/>
        </w:rPr>
        <w:t xml:space="preserve">that in </w:t>
      </w:r>
      <w:r w:rsidR="00EB6D04">
        <w:rPr>
          <w:lang w:val="en-US"/>
        </w:rPr>
        <w:t xml:space="preserve">Fig. 2 </w:t>
      </w:r>
      <w:r>
        <w:rPr>
          <w:lang w:val="en-US"/>
        </w:rPr>
        <w:t>the UE can transmit the DG-PUSCH by doing 25 us LBT right before the CG-PUSCH (not DG-PUSCH)</w:t>
      </w:r>
      <w:r w:rsidR="00EB6D04">
        <w:rPr>
          <w:lang w:val="en-US"/>
        </w:rPr>
        <w:t>, which may lead to a wrong UL allocation</w:t>
      </w:r>
      <w:r>
        <w:rPr>
          <w:lang w:val="en-US"/>
        </w:rPr>
        <w:t xml:space="preserve">. </w:t>
      </w:r>
      <w:r w:rsidR="00EB6D04">
        <w:rPr>
          <w:lang w:val="en-US"/>
        </w:rPr>
        <w:t>To avoid the misinterpretation, it is</w:t>
      </w:r>
      <w:r>
        <w:rPr>
          <w:lang w:val="en-US"/>
        </w:rPr>
        <w:t xml:space="preserve"> propose</w:t>
      </w:r>
      <w:r w:rsidR="00EB6D04">
        <w:rPr>
          <w:lang w:val="en-US"/>
        </w:rPr>
        <w:t>d</w:t>
      </w:r>
      <w:r>
        <w:rPr>
          <w:lang w:val="en-US"/>
        </w:rPr>
        <w:t xml:space="preserve"> to reflect the above </w:t>
      </w:r>
      <w:r w:rsidR="00EB6D04">
        <w:rPr>
          <w:lang w:val="en-US"/>
        </w:rPr>
        <w:t xml:space="preserve">LBT behavior in the </w:t>
      </w:r>
      <w:r>
        <w:rPr>
          <w:lang w:val="en-US"/>
        </w:rPr>
        <w:t xml:space="preserve">ETSI </w:t>
      </w:r>
      <w:r w:rsidR="00EB6D04">
        <w:rPr>
          <w:lang w:val="en-US"/>
        </w:rPr>
        <w:t>specification</w:t>
      </w:r>
      <w:r>
        <w:rPr>
          <w:lang w:val="en-US"/>
        </w:rPr>
        <w:t xml:space="preserve"> to TS 37.213.</w:t>
      </w:r>
    </w:p>
    <w:p w14:paraId="3E82B3AB" w14:textId="1FE9FA0D" w:rsidR="0094408B" w:rsidRPr="00786D0C" w:rsidRDefault="00786D0C" w:rsidP="00B11EE8">
      <w:pPr>
        <w:rPr>
          <w:b/>
          <w:lang w:val="en-US"/>
        </w:rPr>
      </w:pPr>
      <w:r w:rsidRPr="00786D0C">
        <w:rPr>
          <w:rFonts w:hint="eastAsia"/>
          <w:b/>
          <w:lang w:val="en-US"/>
        </w:rPr>
        <w:t>P</w:t>
      </w:r>
      <w:r w:rsidRPr="00786D0C">
        <w:rPr>
          <w:b/>
          <w:lang w:val="en-US"/>
        </w:rPr>
        <w:t xml:space="preserve">roposal </w:t>
      </w:r>
      <w:r w:rsidRPr="00786D0C">
        <w:rPr>
          <w:rFonts w:hint="eastAsia"/>
          <w:b/>
          <w:lang w:val="en-US"/>
        </w:rPr>
        <w:t>2</w:t>
      </w:r>
      <w:r w:rsidRPr="00786D0C">
        <w:rPr>
          <w:b/>
          <w:lang w:val="en-US"/>
        </w:rPr>
        <w:t xml:space="preserve">: </w:t>
      </w:r>
      <w:r w:rsidR="006901D6">
        <w:rPr>
          <w:b/>
          <w:lang w:val="en-US"/>
        </w:rPr>
        <w:t>R</w:t>
      </w:r>
      <w:r w:rsidR="00EB6D04">
        <w:rPr>
          <w:b/>
          <w:lang w:val="en-US"/>
        </w:rPr>
        <w:t xml:space="preserve">eflect </w:t>
      </w:r>
      <w:r w:rsidR="006901D6">
        <w:rPr>
          <w:b/>
          <w:lang w:val="en-US"/>
        </w:rPr>
        <w:t xml:space="preserve">the behavior that UE performs 25us LBT (when the gap exists) at immediately </w:t>
      </w:r>
      <w:r w:rsidR="006901D6">
        <w:rPr>
          <w:b/>
          <w:lang w:val="en-US"/>
        </w:rPr>
        <w:lastRenderedPageBreak/>
        <w:t>before a scheduled UL to TS 37.213.</w:t>
      </w:r>
    </w:p>
    <w:p w14:paraId="39E2AEC1" w14:textId="1F63D395" w:rsidR="00D166A2" w:rsidRPr="006901D6" w:rsidRDefault="00D166A2" w:rsidP="00B11EE8">
      <w:pPr>
        <w:rPr>
          <w:lang w:val="en-US"/>
        </w:rPr>
      </w:pPr>
    </w:p>
    <w:p w14:paraId="53B8B6D9" w14:textId="335D7F49" w:rsidR="00D166A2" w:rsidRPr="00D166A2" w:rsidRDefault="009619ED" w:rsidP="00B11EE8">
      <w:pPr>
        <w:rPr>
          <w:b/>
          <w:u w:val="single"/>
          <w:lang w:val="en-US"/>
        </w:rPr>
      </w:pPr>
      <w:r>
        <w:rPr>
          <w:b/>
          <w:u w:val="single"/>
          <w:lang w:val="en-US"/>
        </w:rPr>
        <w:t>Validation of a s</w:t>
      </w:r>
      <w:r w:rsidR="00B56B59">
        <w:rPr>
          <w:b/>
          <w:u w:val="single"/>
          <w:lang w:val="en-US"/>
        </w:rPr>
        <w:t>hared COT</w:t>
      </w:r>
      <w:r w:rsidR="00810F32">
        <w:rPr>
          <w:b/>
          <w:u w:val="single"/>
          <w:lang w:val="en-US"/>
        </w:rPr>
        <w:t xml:space="preserve"> (editorial issue)</w:t>
      </w:r>
    </w:p>
    <w:p w14:paraId="73F7DA9F" w14:textId="177F0D3E" w:rsidR="00084875" w:rsidRDefault="00B56B59" w:rsidP="00B11EE8">
      <w:pPr>
        <w:rPr>
          <w:lang w:val="en-US"/>
        </w:rPr>
      </w:pPr>
      <w:r>
        <w:rPr>
          <w:lang w:val="en-US"/>
        </w:rPr>
        <w:t xml:space="preserve">In TS 37.213, general UE procedure on sharing </w:t>
      </w:r>
      <w:r w:rsidR="009619ED">
        <w:rPr>
          <w:lang w:val="en-US"/>
        </w:rPr>
        <w:t xml:space="preserve">a </w:t>
      </w:r>
      <w:proofErr w:type="spellStart"/>
      <w:r>
        <w:rPr>
          <w:lang w:val="en-US"/>
        </w:rPr>
        <w:t>gNB</w:t>
      </w:r>
      <w:proofErr w:type="spellEnd"/>
      <w:r>
        <w:rPr>
          <w:lang w:val="en-US"/>
        </w:rPr>
        <w:t xml:space="preserve"> COT is described in Clause 4.3.1.1 as follows:</w:t>
      </w:r>
    </w:p>
    <w:tbl>
      <w:tblPr>
        <w:tblStyle w:val="a9"/>
        <w:tblW w:w="0" w:type="auto"/>
        <w:tblLook w:val="04A0" w:firstRow="1" w:lastRow="0" w:firstColumn="1" w:lastColumn="0" w:noHBand="0" w:noVBand="1"/>
      </w:tblPr>
      <w:tblGrid>
        <w:gridCol w:w="9288"/>
      </w:tblGrid>
      <w:tr w:rsidR="00B56B59" w14:paraId="4F8EBBE7" w14:textId="77777777" w:rsidTr="00B56B59">
        <w:tc>
          <w:tcPr>
            <w:tcW w:w="9288" w:type="dxa"/>
          </w:tcPr>
          <w:p w14:paraId="6268BB33" w14:textId="77777777" w:rsidR="00B56B59" w:rsidRPr="00B56B59" w:rsidRDefault="00B56B59" w:rsidP="00B56B59">
            <w:pPr>
              <w:pStyle w:val="B1"/>
              <w:rPr>
                <w:sz w:val="22"/>
              </w:rPr>
            </w:pPr>
            <w:r w:rsidRPr="00B56B59">
              <w:rPr>
                <w:sz w:val="22"/>
              </w:rPr>
              <w:t>-</w:t>
            </w:r>
            <w:r w:rsidRPr="00B56B59">
              <w:rPr>
                <w:sz w:val="22"/>
              </w:rPr>
              <w:tab/>
              <w:t xml:space="preserve">A UE may transmit UL transmission burst(s) </w:t>
            </w:r>
            <w:r w:rsidRPr="00004396">
              <w:rPr>
                <w:sz w:val="22"/>
                <w:highlight w:val="yellow"/>
              </w:rPr>
              <w:t>after detection of a DL transmission burst(s)</w:t>
            </w:r>
            <w:r w:rsidRPr="00B56B59">
              <w:rPr>
                <w:sz w:val="22"/>
              </w:rPr>
              <w:t xml:space="preserve"> </w:t>
            </w:r>
            <w:r w:rsidRPr="00004396">
              <w:rPr>
                <w:sz w:val="22"/>
                <w:highlight w:val="yellow"/>
              </w:rPr>
              <w:t>within the channel occupancy time</w:t>
            </w:r>
            <w:r w:rsidRPr="00B56B59">
              <w:rPr>
                <w:sz w:val="22"/>
              </w:rPr>
              <w:t xml:space="preserve"> as follows:</w:t>
            </w:r>
          </w:p>
          <w:p w14:paraId="66E280D8" w14:textId="77777777" w:rsidR="00B56B59" w:rsidRPr="00B56B59" w:rsidRDefault="00B56B59" w:rsidP="00B56B59">
            <w:pPr>
              <w:pStyle w:val="B2"/>
              <w:rPr>
                <w:sz w:val="22"/>
              </w:rPr>
            </w:pPr>
            <w:r w:rsidRPr="00B56B59">
              <w:rPr>
                <w:sz w:val="22"/>
              </w:rPr>
              <w:t>-</w:t>
            </w:r>
            <w:r w:rsidRPr="00B56B59">
              <w:rPr>
                <w:sz w:val="22"/>
              </w:rPr>
              <w:tab/>
              <w:t xml:space="preserve">If the gap between the UL and DL transmission bursts is at most </w:t>
            </w:r>
            <m:oMath>
              <m:r>
                <w:rPr>
                  <w:rFonts w:ascii="Cambria Math" w:hAnsi="Cambria Math"/>
                  <w:sz w:val="22"/>
                </w:rPr>
                <m:t>16us</m:t>
              </m:r>
            </m:oMath>
            <w:r w:rsidRPr="00B56B59">
              <w:rPr>
                <w:sz w:val="22"/>
              </w:rPr>
              <w:t>,  the UE may transmit UL transmission burst(s) after a DL transmission burst(s) within the channel occupancy time without</w:t>
            </w:r>
            <w:r w:rsidRPr="00B56B59">
              <w:rPr>
                <w:sz w:val="22"/>
                <w:lang w:val="en-US"/>
              </w:rPr>
              <w:t xml:space="preserve"> sensing the channel</w:t>
            </w:r>
            <w:r w:rsidRPr="00B56B59">
              <w:rPr>
                <w:sz w:val="22"/>
              </w:rPr>
              <w:t>.</w:t>
            </w:r>
          </w:p>
          <w:p w14:paraId="78BEECC8" w14:textId="37005D40" w:rsidR="00B56B59" w:rsidRPr="00B56B59" w:rsidRDefault="00B56B59" w:rsidP="00B56B59">
            <w:pPr>
              <w:pStyle w:val="B2"/>
              <w:rPr>
                <w:sz w:val="22"/>
              </w:rPr>
            </w:pPr>
            <w:r w:rsidRPr="00B56B59">
              <w:rPr>
                <w:sz w:val="22"/>
              </w:rPr>
              <w:t>-</w:t>
            </w:r>
            <w:r w:rsidRPr="00B56B59">
              <w:rPr>
                <w:sz w:val="22"/>
              </w:rPr>
              <w:tab/>
              <w:t xml:space="preserve">If the gap between the UL and DL transmission bursts is more than </w:t>
            </w:r>
            <m:oMath>
              <m:r>
                <w:rPr>
                  <w:rFonts w:ascii="Cambria Math" w:hAnsi="Cambria Math"/>
                  <w:sz w:val="22"/>
                </w:rPr>
                <m:t>16us</m:t>
              </m:r>
            </m:oMath>
            <w:r w:rsidRPr="00B56B59">
              <w:rPr>
                <w:sz w:val="22"/>
              </w:rPr>
              <w:t>,  the UE may transmit UL transmission burst(s) after a DL transmission burst(s) within the channel occupancy time after</w:t>
            </w:r>
            <w:r w:rsidRPr="00B56B59">
              <w:rPr>
                <w:sz w:val="22"/>
                <w:lang w:val="en-US"/>
              </w:rPr>
              <w:t xml:space="preserve"> sensing the channel to be idle for at least a </w:t>
            </w:r>
            <w:r w:rsidRPr="00B56B59">
              <w:rPr>
                <w:sz w:val="22"/>
              </w:rPr>
              <w:t xml:space="preserve">sensing slot duration </w:t>
            </w:r>
            <m:oMath>
              <m:sSub>
                <m:sSubPr>
                  <m:ctrlPr>
                    <w:rPr>
                      <w:rFonts w:ascii="Cambria Math" w:hAnsi="Cambria Math"/>
                      <w:i/>
                      <w:sz w:val="22"/>
                    </w:rPr>
                  </m:ctrlPr>
                </m:sSubPr>
                <m:e>
                  <m:r>
                    <w:rPr>
                      <w:rFonts w:ascii="Cambria Math" w:hAnsi="Cambria Math"/>
                      <w:sz w:val="22"/>
                    </w:rPr>
                    <m:t>T</m:t>
                  </m:r>
                </m:e>
                <m:sub>
                  <m:r>
                    <w:rPr>
                      <w:rFonts w:ascii="Cambria Math" w:hAnsi="Cambria Math"/>
                      <w:sz w:val="22"/>
                    </w:rPr>
                    <m:t>sl</m:t>
                  </m:r>
                </m:sub>
              </m:sSub>
              <m:r>
                <w:rPr>
                  <w:rFonts w:ascii="Cambria Math" w:hAnsi="Cambria Math"/>
                  <w:sz w:val="22"/>
                </w:rPr>
                <m:t>=9us</m:t>
              </m:r>
            </m:oMath>
            <w:r w:rsidRPr="00B56B59">
              <w:rPr>
                <w:sz w:val="22"/>
              </w:rPr>
              <w:t xml:space="preserve"> within a </w:t>
            </w:r>
            <m:oMath>
              <m:r>
                <w:rPr>
                  <w:rFonts w:ascii="Cambria Math" w:hAnsi="Cambria Math"/>
                  <w:sz w:val="22"/>
                </w:rPr>
                <m:t>25us</m:t>
              </m:r>
            </m:oMath>
            <w:r w:rsidRPr="00B56B59">
              <w:rPr>
                <w:sz w:val="22"/>
              </w:rPr>
              <w:t xml:space="preserve"> interval ending immediately before transmission.</w:t>
            </w:r>
          </w:p>
        </w:tc>
      </w:tr>
    </w:tbl>
    <w:p w14:paraId="5E8CCF5C" w14:textId="60101DCF" w:rsidR="00B56B59" w:rsidRDefault="00B56B59" w:rsidP="00B11EE8">
      <w:pPr>
        <w:rPr>
          <w:lang w:val="en-US"/>
        </w:rPr>
      </w:pPr>
    </w:p>
    <w:p w14:paraId="65546C88" w14:textId="4F271A4F" w:rsidR="00B56B59" w:rsidRDefault="00B56B59" w:rsidP="00B11EE8">
      <w:pPr>
        <w:rPr>
          <w:lang w:val="en-US"/>
        </w:rPr>
      </w:pPr>
      <w:r>
        <w:rPr>
          <w:rFonts w:hint="eastAsia"/>
          <w:lang w:val="en-US"/>
        </w:rPr>
        <w:t>O</w:t>
      </w:r>
      <w:r>
        <w:rPr>
          <w:lang w:val="en-US"/>
        </w:rPr>
        <w:t xml:space="preserve">n the other hand, Clause 4.3.1.2.1 and 4.3.1.2.2 also include </w:t>
      </w:r>
      <w:r w:rsidR="009619ED">
        <w:rPr>
          <w:lang w:val="en-US"/>
        </w:rPr>
        <w:t xml:space="preserve">operations based on </w:t>
      </w:r>
      <w:r>
        <w:rPr>
          <w:lang w:val="en-US"/>
        </w:rPr>
        <w:t xml:space="preserve">COT sharing where UE shares a </w:t>
      </w:r>
      <w:proofErr w:type="spellStart"/>
      <w:r>
        <w:rPr>
          <w:lang w:val="en-US"/>
        </w:rPr>
        <w:t>gNB</w:t>
      </w:r>
      <w:proofErr w:type="spellEnd"/>
      <w:r>
        <w:rPr>
          <w:lang w:val="en-US"/>
        </w:rPr>
        <w:t xml:space="preserve"> COT </w:t>
      </w:r>
      <w:r w:rsidR="009619ED">
        <w:rPr>
          <w:lang w:val="en-US"/>
        </w:rPr>
        <w:t>and</w:t>
      </w:r>
      <w:r>
        <w:rPr>
          <w:lang w:val="en-US"/>
        </w:rPr>
        <w:t xml:space="preserve"> </w:t>
      </w:r>
      <w:proofErr w:type="spellStart"/>
      <w:r>
        <w:rPr>
          <w:lang w:val="en-US"/>
        </w:rPr>
        <w:t>gNB</w:t>
      </w:r>
      <w:proofErr w:type="spellEnd"/>
      <w:r>
        <w:rPr>
          <w:lang w:val="en-US"/>
        </w:rPr>
        <w:t xml:space="preserve"> shares a UE COT</w:t>
      </w:r>
      <w:r w:rsidR="009619ED">
        <w:rPr>
          <w:lang w:val="en-US"/>
        </w:rPr>
        <w:t>, respectively,</w:t>
      </w:r>
      <w:r>
        <w:rPr>
          <w:lang w:val="en-US"/>
        </w:rPr>
        <w:t xml:space="preserve"> for transmission. However, the above shared COT validation </w:t>
      </w:r>
      <w:r w:rsidR="00267F79">
        <w:rPr>
          <w:lang w:val="en-US"/>
        </w:rPr>
        <w:t>procedure</w:t>
      </w:r>
      <w:r>
        <w:rPr>
          <w:lang w:val="en-US"/>
        </w:rPr>
        <w:t xml:space="preserve"> is missing in those sections. Therefore, we propose to add the above text </w:t>
      </w:r>
      <w:r w:rsidR="009619ED">
        <w:rPr>
          <w:lang w:val="en-US"/>
        </w:rPr>
        <w:t xml:space="preserve">(with </w:t>
      </w:r>
      <w:r w:rsidR="006901D6">
        <w:rPr>
          <w:lang w:val="en-US"/>
        </w:rPr>
        <w:t xml:space="preserve">potential </w:t>
      </w:r>
      <w:r w:rsidR="009619ED">
        <w:rPr>
          <w:lang w:val="en-US"/>
        </w:rPr>
        <w:t xml:space="preserve">modification) </w:t>
      </w:r>
      <w:r>
        <w:rPr>
          <w:lang w:val="en-US"/>
        </w:rPr>
        <w:t xml:space="preserve">to Clause 4.3.1.2.1, and </w:t>
      </w:r>
      <w:r w:rsidR="009619ED">
        <w:rPr>
          <w:lang w:val="en-US"/>
        </w:rPr>
        <w:t>to a</w:t>
      </w:r>
      <w:bookmarkStart w:id="4" w:name="_GoBack"/>
      <w:bookmarkEnd w:id="4"/>
      <w:r w:rsidR="009619ED">
        <w:rPr>
          <w:lang w:val="en-US"/>
        </w:rPr>
        <w:t xml:space="preserve">dd </w:t>
      </w:r>
      <w:r>
        <w:rPr>
          <w:lang w:val="en-US"/>
        </w:rPr>
        <w:t xml:space="preserve">a mirror </w:t>
      </w:r>
      <w:r w:rsidR="00004396">
        <w:rPr>
          <w:lang w:val="en-US"/>
        </w:rPr>
        <w:t xml:space="preserve">case </w:t>
      </w:r>
      <w:r>
        <w:rPr>
          <w:lang w:val="en-US"/>
        </w:rPr>
        <w:t xml:space="preserve">behavior (i.e., validation of shared UE COT by </w:t>
      </w:r>
      <w:proofErr w:type="spellStart"/>
      <w:r>
        <w:rPr>
          <w:lang w:val="en-US"/>
        </w:rPr>
        <w:t>gNB</w:t>
      </w:r>
      <w:proofErr w:type="spellEnd"/>
      <w:r>
        <w:rPr>
          <w:lang w:val="en-US"/>
        </w:rPr>
        <w:t>) to Clause 4.3.1.2.2.</w:t>
      </w:r>
    </w:p>
    <w:p w14:paraId="5EB913AC" w14:textId="26CB2EB6" w:rsidR="00A428C2" w:rsidRPr="00B56B59" w:rsidRDefault="00B56B59" w:rsidP="00B11EE8">
      <w:pPr>
        <w:rPr>
          <w:b/>
          <w:lang w:val="en-US"/>
        </w:rPr>
      </w:pPr>
      <w:r w:rsidRPr="00B56B59">
        <w:rPr>
          <w:b/>
          <w:lang w:val="en-US"/>
        </w:rPr>
        <w:t xml:space="preserve">Proposal 3: Add </w:t>
      </w:r>
      <w:r w:rsidR="00004396">
        <w:rPr>
          <w:b/>
          <w:lang w:val="en-US"/>
        </w:rPr>
        <w:t xml:space="preserve">a text for </w:t>
      </w:r>
      <w:r w:rsidRPr="00B56B59">
        <w:rPr>
          <w:b/>
          <w:lang w:val="en-US"/>
        </w:rPr>
        <w:t xml:space="preserve">the shared COT validation </w:t>
      </w:r>
      <w:r w:rsidR="00267F79">
        <w:rPr>
          <w:b/>
          <w:lang w:val="en-US"/>
        </w:rPr>
        <w:t xml:space="preserve">conditions, i.e., detection of a </w:t>
      </w:r>
      <w:r w:rsidR="00004396">
        <w:rPr>
          <w:b/>
          <w:lang w:val="en-US"/>
        </w:rPr>
        <w:t>D</w:t>
      </w:r>
      <w:r w:rsidR="00267F79">
        <w:rPr>
          <w:b/>
          <w:lang w:val="en-US"/>
        </w:rPr>
        <w:t xml:space="preserve">L burst by UE and detection of a </w:t>
      </w:r>
      <w:r w:rsidR="00004396">
        <w:rPr>
          <w:b/>
          <w:lang w:val="en-US"/>
        </w:rPr>
        <w:t>U</w:t>
      </w:r>
      <w:r w:rsidR="00267F79">
        <w:rPr>
          <w:b/>
          <w:lang w:val="en-US"/>
        </w:rPr>
        <w:t>L burst</w:t>
      </w:r>
      <w:r w:rsidRPr="00B56B59">
        <w:rPr>
          <w:b/>
          <w:lang w:val="en-US"/>
        </w:rPr>
        <w:t xml:space="preserve"> </w:t>
      </w:r>
      <w:r w:rsidR="00267F79">
        <w:rPr>
          <w:b/>
          <w:lang w:val="en-US"/>
        </w:rPr>
        <w:t xml:space="preserve">by </w:t>
      </w:r>
      <w:proofErr w:type="spellStart"/>
      <w:r w:rsidR="00267F79">
        <w:rPr>
          <w:b/>
          <w:lang w:val="en-US"/>
        </w:rPr>
        <w:t>gNB</w:t>
      </w:r>
      <w:proofErr w:type="spellEnd"/>
      <w:r w:rsidR="00267F79">
        <w:rPr>
          <w:b/>
          <w:lang w:val="en-US"/>
        </w:rPr>
        <w:t xml:space="preserve"> for</w:t>
      </w:r>
      <w:r w:rsidRPr="00B56B59">
        <w:rPr>
          <w:b/>
          <w:lang w:val="en-US"/>
        </w:rPr>
        <w:t xml:space="preserve"> Clause 4.3.1.2.1 and 4.3.1.2.2</w:t>
      </w:r>
      <w:r w:rsidR="00267F79">
        <w:rPr>
          <w:b/>
          <w:lang w:val="en-US"/>
        </w:rPr>
        <w:t>, respectively,</w:t>
      </w:r>
      <w:r w:rsidRPr="00B56B59">
        <w:rPr>
          <w:b/>
          <w:lang w:val="en-US"/>
        </w:rPr>
        <w:t xml:space="preserve"> in TS 37.213.</w:t>
      </w:r>
    </w:p>
    <w:p w14:paraId="646BED5F" w14:textId="77777777" w:rsidR="00A428C2" w:rsidRPr="00A428C2" w:rsidRDefault="00A428C2" w:rsidP="00B11EE8">
      <w:pPr>
        <w:rPr>
          <w:lang w:val="en-US"/>
        </w:rPr>
      </w:pPr>
    </w:p>
    <w:p w14:paraId="4070FC0B" w14:textId="0A88BA80" w:rsidR="00F613CD" w:rsidRPr="009D67ED" w:rsidRDefault="00EC5F3B" w:rsidP="00C02370">
      <w:pPr>
        <w:pStyle w:val="1"/>
      </w:pPr>
      <w:r>
        <w:t>Conclusion</w:t>
      </w:r>
    </w:p>
    <w:p w14:paraId="2E605BD6" w14:textId="100489D0" w:rsidR="00916E9A" w:rsidRPr="004D14F8" w:rsidRDefault="00985AED" w:rsidP="00BF12A6">
      <w:pPr>
        <w:rPr>
          <w:rFonts w:eastAsiaTheme="minorEastAsia"/>
          <w:b/>
          <w:kern w:val="0"/>
          <w:lang w:val="en-US"/>
        </w:rPr>
      </w:pPr>
      <w:r w:rsidRPr="006132F6">
        <w:t>I</w:t>
      </w:r>
      <w:r w:rsidR="000E0B10" w:rsidRPr="006132F6">
        <w:rPr>
          <w:rFonts w:hint="eastAsia"/>
        </w:rPr>
        <w:t>n this contribution,</w:t>
      </w:r>
      <w:r w:rsidR="009872D8" w:rsidRPr="006132F6">
        <w:t xml:space="preserve"> </w:t>
      </w:r>
      <w:r w:rsidR="00D77491" w:rsidRPr="006132F6">
        <w:rPr>
          <w:lang w:val="en-US"/>
        </w:rPr>
        <w:t xml:space="preserve">we discuss </w:t>
      </w:r>
      <w:r w:rsidR="00D77491" w:rsidRPr="00786D0C">
        <w:rPr>
          <w:lang w:val="en-US"/>
        </w:rPr>
        <w:t xml:space="preserve">remaining issues on </w:t>
      </w:r>
      <w:r w:rsidR="002A1FE8" w:rsidRPr="00786D0C">
        <w:rPr>
          <w:lang w:val="en-US"/>
        </w:rPr>
        <w:t xml:space="preserve">enhancements for </w:t>
      </w:r>
      <w:r w:rsidR="00D77491" w:rsidRPr="00786D0C">
        <w:rPr>
          <w:lang w:val="en-US"/>
        </w:rPr>
        <w:t>unlicensed band URLLC/</w:t>
      </w:r>
      <w:proofErr w:type="spellStart"/>
      <w:r w:rsidR="00D77491" w:rsidRPr="00786D0C">
        <w:rPr>
          <w:lang w:val="en-US"/>
        </w:rPr>
        <w:t>IIoT</w:t>
      </w:r>
      <w:proofErr w:type="spellEnd"/>
      <w:r w:rsidR="00D77491" w:rsidRPr="00786D0C">
        <w:rPr>
          <w:lang w:val="en-US"/>
        </w:rPr>
        <w:t xml:space="preserve">, from which the following proposals are </w:t>
      </w:r>
      <w:r w:rsidR="002A1FE8" w:rsidRPr="00786D0C">
        <w:rPr>
          <w:lang w:val="en-US"/>
        </w:rPr>
        <w:t>drawn</w:t>
      </w:r>
      <w:r w:rsidR="00D77491" w:rsidRPr="00786D0C">
        <w:rPr>
          <w:lang w:val="en-US"/>
        </w:rPr>
        <w:t>:</w:t>
      </w:r>
    </w:p>
    <w:p w14:paraId="21590442" w14:textId="77777777" w:rsidR="0085508E" w:rsidRPr="0008547E" w:rsidRDefault="0085508E" w:rsidP="0085508E">
      <w:pPr>
        <w:rPr>
          <w:b/>
          <w:lang w:val="en-US"/>
        </w:rPr>
      </w:pPr>
      <w:r w:rsidRPr="0008547E">
        <w:rPr>
          <w:b/>
          <w:lang w:val="en-US"/>
        </w:rPr>
        <w:t>Proposal 1: Discuss whether different COT ownerships can be applied to actual UL bursts split from the same nominal UL burst.</w:t>
      </w:r>
    </w:p>
    <w:p w14:paraId="6E0191D1" w14:textId="77777777" w:rsidR="006901D6" w:rsidRPr="00786D0C" w:rsidRDefault="006901D6" w:rsidP="006901D6">
      <w:pPr>
        <w:rPr>
          <w:b/>
          <w:lang w:val="en-US"/>
        </w:rPr>
      </w:pPr>
      <w:r w:rsidRPr="00786D0C">
        <w:rPr>
          <w:rFonts w:hint="eastAsia"/>
          <w:b/>
          <w:lang w:val="en-US"/>
        </w:rPr>
        <w:t>P</w:t>
      </w:r>
      <w:r w:rsidRPr="00786D0C">
        <w:rPr>
          <w:b/>
          <w:lang w:val="en-US"/>
        </w:rPr>
        <w:t xml:space="preserve">roposal </w:t>
      </w:r>
      <w:r w:rsidRPr="00786D0C">
        <w:rPr>
          <w:rFonts w:hint="eastAsia"/>
          <w:b/>
          <w:lang w:val="en-US"/>
        </w:rPr>
        <w:t>2</w:t>
      </w:r>
      <w:r w:rsidRPr="00786D0C">
        <w:rPr>
          <w:b/>
          <w:lang w:val="en-US"/>
        </w:rPr>
        <w:t xml:space="preserve">: </w:t>
      </w:r>
      <w:r>
        <w:rPr>
          <w:b/>
          <w:lang w:val="en-US"/>
        </w:rPr>
        <w:t>Reflect the behavior that UE performs 25us LBT (when the gap exists) at immediately before a scheduled UL to TS 37.213.</w:t>
      </w:r>
    </w:p>
    <w:p w14:paraId="30D143BF" w14:textId="77777777" w:rsidR="00004396" w:rsidRPr="00B56B59" w:rsidRDefault="00004396" w:rsidP="00004396">
      <w:pPr>
        <w:rPr>
          <w:b/>
          <w:lang w:val="en-US"/>
        </w:rPr>
      </w:pPr>
      <w:r w:rsidRPr="00B56B59">
        <w:rPr>
          <w:b/>
          <w:lang w:val="en-US"/>
        </w:rPr>
        <w:t xml:space="preserve">Proposal 3: Add </w:t>
      </w:r>
      <w:r>
        <w:rPr>
          <w:b/>
          <w:lang w:val="en-US"/>
        </w:rPr>
        <w:t xml:space="preserve">a text for </w:t>
      </w:r>
      <w:r w:rsidRPr="00B56B59">
        <w:rPr>
          <w:b/>
          <w:lang w:val="en-US"/>
        </w:rPr>
        <w:t xml:space="preserve">the shared COT validation </w:t>
      </w:r>
      <w:r>
        <w:rPr>
          <w:b/>
          <w:lang w:val="en-US"/>
        </w:rPr>
        <w:t>conditions, i.e., detection of a DL burst by UE and detection of a UL burst</w:t>
      </w:r>
      <w:r w:rsidRPr="00B56B59">
        <w:rPr>
          <w:b/>
          <w:lang w:val="en-US"/>
        </w:rPr>
        <w:t xml:space="preserve"> </w:t>
      </w:r>
      <w:r>
        <w:rPr>
          <w:b/>
          <w:lang w:val="en-US"/>
        </w:rPr>
        <w:t xml:space="preserve">by </w:t>
      </w:r>
      <w:proofErr w:type="spellStart"/>
      <w:r>
        <w:rPr>
          <w:b/>
          <w:lang w:val="en-US"/>
        </w:rPr>
        <w:t>gNB</w:t>
      </w:r>
      <w:proofErr w:type="spellEnd"/>
      <w:r>
        <w:rPr>
          <w:b/>
          <w:lang w:val="en-US"/>
        </w:rPr>
        <w:t xml:space="preserve"> for</w:t>
      </w:r>
      <w:r w:rsidRPr="00B56B59">
        <w:rPr>
          <w:b/>
          <w:lang w:val="en-US"/>
        </w:rPr>
        <w:t xml:space="preserve"> Clause 4.3.1.2.1 and 4.3.1.2.2</w:t>
      </w:r>
      <w:r>
        <w:rPr>
          <w:b/>
          <w:lang w:val="en-US"/>
        </w:rPr>
        <w:t>, respectively,</w:t>
      </w:r>
      <w:r w:rsidRPr="00B56B59">
        <w:rPr>
          <w:b/>
          <w:lang w:val="en-US"/>
        </w:rPr>
        <w:t xml:space="preserve"> in TS 37.213.</w:t>
      </w:r>
    </w:p>
    <w:p w14:paraId="40963E63" w14:textId="77777777" w:rsidR="000A1AF3" w:rsidRPr="00004396" w:rsidRDefault="000A1AF3" w:rsidP="00C02370">
      <w:pPr>
        <w:rPr>
          <w:lang w:val="en-US"/>
        </w:rPr>
      </w:pPr>
    </w:p>
    <w:p w14:paraId="2A04AB50" w14:textId="3B4969CE" w:rsidR="00491D04" w:rsidRPr="00A75F19" w:rsidRDefault="00491D04" w:rsidP="00C02370">
      <w:pPr>
        <w:pStyle w:val="1"/>
      </w:pPr>
      <w:r w:rsidRPr="00A75F19">
        <w:t>Reference</w:t>
      </w:r>
    </w:p>
    <w:p w14:paraId="7CDB6112" w14:textId="4C2AB7FA" w:rsidR="00465BBB" w:rsidRDefault="00204916" w:rsidP="007D216F">
      <w:pPr>
        <w:spacing w:after="60"/>
      </w:pPr>
      <w:r w:rsidRPr="00204916">
        <w:t>[</w:t>
      </w:r>
      <w:r w:rsidR="000D546F">
        <w:t>1</w:t>
      </w:r>
      <w:r w:rsidRPr="00204916">
        <w:t>] Chair's Notes RAN1#10</w:t>
      </w:r>
      <w:r w:rsidR="00084875">
        <w:t>7</w:t>
      </w:r>
      <w:r w:rsidRPr="00204916">
        <w:t>-e.</w:t>
      </w:r>
    </w:p>
    <w:p w14:paraId="522E7234" w14:textId="1321FA81" w:rsidR="00F64AFF" w:rsidRPr="00204916" w:rsidRDefault="00786D0C" w:rsidP="007D216F">
      <w:pPr>
        <w:spacing w:after="60"/>
      </w:pPr>
      <w:r>
        <w:rPr>
          <w:rFonts w:hint="eastAsia"/>
        </w:rPr>
        <w:t>[</w:t>
      </w:r>
      <w:r>
        <w:t>2] R1-2112549, “Summary#5 - Enhancements for IIOT/URLLC on Unlicensed Band,” Moderator (Ericsson), RAN1#107-e.</w:t>
      </w:r>
    </w:p>
    <w:sectPr w:rsidR="00F64AFF" w:rsidRPr="00204916" w:rsidSect="00260FD7">
      <w:footerReference w:type="default" r:id="rId12"/>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F5114" w14:textId="77777777" w:rsidR="00053AD2" w:rsidRDefault="00053AD2" w:rsidP="00C02370">
      <w:r>
        <w:separator/>
      </w:r>
    </w:p>
    <w:p w14:paraId="35D64FB2" w14:textId="77777777" w:rsidR="00053AD2" w:rsidRDefault="00053AD2" w:rsidP="00C02370"/>
  </w:endnote>
  <w:endnote w:type="continuationSeparator" w:id="0">
    <w:p w14:paraId="452D7914" w14:textId="77777777" w:rsidR="00053AD2" w:rsidRDefault="00053AD2" w:rsidP="00C02370">
      <w:r>
        <w:continuationSeparator/>
      </w:r>
    </w:p>
    <w:p w14:paraId="7C8ACC27" w14:textId="77777777" w:rsidR="00053AD2" w:rsidRDefault="00053AD2"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D16F89" w:rsidRDefault="00D16F89"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D16F89" w:rsidRDefault="00053AD2" w:rsidP="00260FD7">
        <w:pPr>
          <w:pStyle w:val="a6"/>
          <w:jc w:val="center"/>
        </w:pPr>
      </w:p>
    </w:sdtContent>
  </w:sdt>
  <w:p w14:paraId="6DBE283A" w14:textId="77777777" w:rsidR="00D16F89" w:rsidRDefault="00D16F89"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3BA97" w14:textId="77777777" w:rsidR="00053AD2" w:rsidRDefault="00053AD2" w:rsidP="00C02370">
      <w:r>
        <w:separator/>
      </w:r>
    </w:p>
    <w:p w14:paraId="49CA020E" w14:textId="77777777" w:rsidR="00053AD2" w:rsidRDefault="00053AD2" w:rsidP="00C02370"/>
  </w:footnote>
  <w:footnote w:type="continuationSeparator" w:id="0">
    <w:p w14:paraId="38973229" w14:textId="77777777" w:rsidR="00053AD2" w:rsidRDefault="00053AD2" w:rsidP="00C02370">
      <w:r>
        <w:continuationSeparator/>
      </w:r>
    </w:p>
    <w:p w14:paraId="1B6C0E49" w14:textId="77777777" w:rsidR="00053AD2" w:rsidRDefault="00053AD2"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4A97"/>
    <w:multiLevelType w:val="hybridMultilevel"/>
    <w:tmpl w:val="4DA888AC"/>
    <w:lvl w:ilvl="0" w:tplc="324A97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327D83"/>
    <w:multiLevelType w:val="hybridMultilevel"/>
    <w:tmpl w:val="DD06B5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5"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30BA14A8"/>
    <w:multiLevelType w:val="hybridMultilevel"/>
    <w:tmpl w:val="B6D4560A"/>
    <w:lvl w:ilvl="0" w:tplc="A008FF6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A446A4"/>
    <w:multiLevelType w:val="hybridMultilevel"/>
    <w:tmpl w:val="1DAA88C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C92884"/>
    <w:multiLevelType w:val="hybridMultilevel"/>
    <w:tmpl w:val="F63CFF7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451D7D"/>
    <w:multiLevelType w:val="hybridMultilevel"/>
    <w:tmpl w:val="0E50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A23F2B"/>
    <w:multiLevelType w:val="hybridMultilevel"/>
    <w:tmpl w:val="CCE06588"/>
    <w:lvl w:ilvl="0" w:tplc="041D0001">
      <w:start w:val="1"/>
      <w:numFmt w:val="bullet"/>
      <w:lvlText w:val=""/>
      <w:lvlJc w:val="left"/>
      <w:pPr>
        <w:ind w:left="810" w:hanging="360"/>
      </w:pPr>
      <w:rPr>
        <w:rFonts w:ascii="Symbol" w:hAnsi="Symbol" w:hint="default"/>
      </w:rPr>
    </w:lvl>
    <w:lvl w:ilvl="1" w:tplc="041D0003">
      <w:start w:val="1"/>
      <w:numFmt w:val="bullet"/>
      <w:lvlText w:val="o"/>
      <w:lvlJc w:val="left"/>
      <w:pPr>
        <w:ind w:left="1530" w:hanging="360"/>
      </w:pPr>
      <w:rPr>
        <w:rFonts w:ascii="Courier New" w:hAnsi="Courier New" w:cs="Courier New" w:hint="default"/>
      </w:rPr>
    </w:lvl>
    <w:lvl w:ilvl="2" w:tplc="041D0005" w:tentative="1">
      <w:start w:val="1"/>
      <w:numFmt w:val="bullet"/>
      <w:lvlText w:val=""/>
      <w:lvlJc w:val="left"/>
      <w:pPr>
        <w:ind w:left="2250" w:hanging="360"/>
      </w:pPr>
      <w:rPr>
        <w:rFonts w:ascii="Wingdings" w:hAnsi="Wingdings" w:hint="default"/>
      </w:rPr>
    </w:lvl>
    <w:lvl w:ilvl="3" w:tplc="041D0001" w:tentative="1">
      <w:start w:val="1"/>
      <w:numFmt w:val="bullet"/>
      <w:lvlText w:val=""/>
      <w:lvlJc w:val="left"/>
      <w:pPr>
        <w:ind w:left="2970" w:hanging="360"/>
      </w:pPr>
      <w:rPr>
        <w:rFonts w:ascii="Symbol" w:hAnsi="Symbol" w:hint="default"/>
      </w:rPr>
    </w:lvl>
    <w:lvl w:ilvl="4" w:tplc="041D0003" w:tentative="1">
      <w:start w:val="1"/>
      <w:numFmt w:val="bullet"/>
      <w:lvlText w:val="o"/>
      <w:lvlJc w:val="left"/>
      <w:pPr>
        <w:ind w:left="3690" w:hanging="360"/>
      </w:pPr>
      <w:rPr>
        <w:rFonts w:ascii="Courier New" w:hAnsi="Courier New" w:cs="Courier New" w:hint="default"/>
      </w:rPr>
    </w:lvl>
    <w:lvl w:ilvl="5" w:tplc="041D0005" w:tentative="1">
      <w:start w:val="1"/>
      <w:numFmt w:val="bullet"/>
      <w:lvlText w:val=""/>
      <w:lvlJc w:val="left"/>
      <w:pPr>
        <w:ind w:left="4410" w:hanging="360"/>
      </w:pPr>
      <w:rPr>
        <w:rFonts w:ascii="Wingdings" w:hAnsi="Wingdings" w:hint="default"/>
      </w:rPr>
    </w:lvl>
    <w:lvl w:ilvl="6" w:tplc="041D0001" w:tentative="1">
      <w:start w:val="1"/>
      <w:numFmt w:val="bullet"/>
      <w:lvlText w:val=""/>
      <w:lvlJc w:val="left"/>
      <w:pPr>
        <w:ind w:left="5130" w:hanging="360"/>
      </w:pPr>
      <w:rPr>
        <w:rFonts w:ascii="Symbol" w:hAnsi="Symbol" w:hint="default"/>
      </w:rPr>
    </w:lvl>
    <w:lvl w:ilvl="7" w:tplc="041D0003" w:tentative="1">
      <w:start w:val="1"/>
      <w:numFmt w:val="bullet"/>
      <w:lvlText w:val="o"/>
      <w:lvlJc w:val="left"/>
      <w:pPr>
        <w:ind w:left="5850" w:hanging="360"/>
      </w:pPr>
      <w:rPr>
        <w:rFonts w:ascii="Courier New" w:hAnsi="Courier New" w:cs="Courier New" w:hint="default"/>
      </w:rPr>
    </w:lvl>
    <w:lvl w:ilvl="8" w:tplc="041D0005" w:tentative="1">
      <w:start w:val="1"/>
      <w:numFmt w:val="bullet"/>
      <w:lvlText w:val=""/>
      <w:lvlJc w:val="left"/>
      <w:pPr>
        <w:ind w:left="6570" w:hanging="360"/>
      </w:pPr>
      <w:rPr>
        <w:rFonts w:ascii="Wingdings" w:hAnsi="Wingdings" w:hint="default"/>
      </w:rPr>
    </w:lvl>
  </w:abstractNum>
  <w:abstractNum w:abstractNumId="24" w15:restartNumberingAfterBreak="0">
    <w:nsid w:val="5ECF71B2"/>
    <w:multiLevelType w:val="hybridMultilevel"/>
    <w:tmpl w:val="3120EE96"/>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9"/>
  </w:num>
  <w:num w:numId="5">
    <w:abstractNumId w:val="27"/>
  </w:num>
  <w:num w:numId="6">
    <w:abstractNumId w:val="19"/>
  </w:num>
  <w:num w:numId="7">
    <w:abstractNumId w:val="31"/>
  </w:num>
  <w:num w:numId="8">
    <w:abstractNumId w:val="23"/>
  </w:num>
  <w:num w:numId="9">
    <w:abstractNumId w:val="14"/>
  </w:num>
  <w:num w:numId="10">
    <w:abstractNumId w:val="13"/>
  </w:num>
  <w:num w:numId="11">
    <w:abstractNumId w:val="15"/>
  </w:num>
  <w:num w:numId="12">
    <w:abstractNumId w:val="9"/>
  </w:num>
  <w:num w:numId="13">
    <w:abstractNumId w:val="31"/>
  </w:num>
  <w:num w:numId="14">
    <w:abstractNumId w:val="27"/>
  </w:num>
  <w:num w:numId="15">
    <w:abstractNumId w:val="19"/>
  </w:num>
  <w:num w:numId="16">
    <w:abstractNumId w:val="24"/>
  </w:num>
  <w:num w:numId="17">
    <w:abstractNumId w:val="11"/>
  </w:num>
  <w:num w:numId="18">
    <w:abstractNumId w:val="12"/>
  </w:num>
  <w:num w:numId="19">
    <w:abstractNumId w:val="6"/>
  </w:num>
  <w:num w:numId="20">
    <w:abstractNumId w:val="8"/>
  </w:num>
  <w:num w:numId="21">
    <w:abstractNumId w:val="1"/>
  </w:num>
  <w:num w:numId="22">
    <w:abstractNumId w:val="29"/>
  </w:num>
  <w:num w:numId="23">
    <w:abstractNumId w:val="20"/>
  </w:num>
  <w:num w:numId="24">
    <w:abstractNumId w:val="25"/>
  </w:num>
  <w:num w:numId="25">
    <w:abstractNumId w:val="7"/>
  </w:num>
  <w:num w:numId="26">
    <w:abstractNumId w:val="0"/>
  </w:num>
  <w:num w:numId="27">
    <w:abstractNumId w:val="21"/>
  </w:num>
  <w:num w:numId="28">
    <w:abstractNumId w:val="16"/>
  </w:num>
  <w:num w:numId="29">
    <w:abstractNumId w:val="30"/>
  </w:num>
  <w:num w:numId="30">
    <w:abstractNumId w:val="28"/>
  </w:num>
  <w:num w:numId="31">
    <w:abstractNumId w:val="18"/>
  </w:num>
  <w:num w:numId="32">
    <w:abstractNumId w:val="10"/>
  </w:num>
  <w:num w:numId="33">
    <w:abstractNumId w:val="17"/>
  </w:num>
  <w:num w:numId="34">
    <w:abstractNumId w:val="26"/>
  </w:num>
  <w:num w:numId="35">
    <w:abstractNumId w:val="22"/>
  </w:num>
  <w:num w:numId="3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1BD"/>
    <w:rsid w:val="0000060A"/>
    <w:rsid w:val="000015A9"/>
    <w:rsid w:val="000019DA"/>
    <w:rsid w:val="00001A26"/>
    <w:rsid w:val="00001E0D"/>
    <w:rsid w:val="0000229F"/>
    <w:rsid w:val="0000235C"/>
    <w:rsid w:val="0000278D"/>
    <w:rsid w:val="00002D75"/>
    <w:rsid w:val="00003435"/>
    <w:rsid w:val="00003465"/>
    <w:rsid w:val="00004396"/>
    <w:rsid w:val="00004E2F"/>
    <w:rsid w:val="000068E0"/>
    <w:rsid w:val="00007C55"/>
    <w:rsid w:val="00011519"/>
    <w:rsid w:val="00011F86"/>
    <w:rsid w:val="000120A5"/>
    <w:rsid w:val="00012720"/>
    <w:rsid w:val="000131BC"/>
    <w:rsid w:val="00013314"/>
    <w:rsid w:val="00013DDD"/>
    <w:rsid w:val="00014052"/>
    <w:rsid w:val="000149DA"/>
    <w:rsid w:val="00014A92"/>
    <w:rsid w:val="0001524F"/>
    <w:rsid w:val="0001626E"/>
    <w:rsid w:val="00016C32"/>
    <w:rsid w:val="00016D8A"/>
    <w:rsid w:val="00017BA8"/>
    <w:rsid w:val="00020992"/>
    <w:rsid w:val="00020DCD"/>
    <w:rsid w:val="00020E41"/>
    <w:rsid w:val="000215BC"/>
    <w:rsid w:val="0002211F"/>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27425"/>
    <w:rsid w:val="00030B65"/>
    <w:rsid w:val="000311CC"/>
    <w:rsid w:val="00031206"/>
    <w:rsid w:val="00031AB3"/>
    <w:rsid w:val="00031F17"/>
    <w:rsid w:val="00031FE6"/>
    <w:rsid w:val="000321FA"/>
    <w:rsid w:val="000330DC"/>
    <w:rsid w:val="0003377F"/>
    <w:rsid w:val="00033B06"/>
    <w:rsid w:val="0003457B"/>
    <w:rsid w:val="00035352"/>
    <w:rsid w:val="00035CB3"/>
    <w:rsid w:val="00036283"/>
    <w:rsid w:val="000362BE"/>
    <w:rsid w:val="00036623"/>
    <w:rsid w:val="00036CCB"/>
    <w:rsid w:val="00037AFB"/>
    <w:rsid w:val="00037D1A"/>
    <w:rsid w:val="00037F2C"/>
    <w:rsid w:val="000403D8"/>
    <w:rsid w:val="00040865"/>
    <w:rsid w:val="00040FEC"/>
    <w:rsid w:val="00041111"/>
    <w:rsid w:val="00041687"/>
    <w:rsid w:val="00041908"/>
    <w:rsid w:val="000419ED"/>
    <w:rsid w:val="000423B0"/>
    <w:rsid w:val="00042B5A"/>
    <w:rsid w:val="00043174"/>
    <w:rsid w:val="000438DA"/>
    <w:rsid w:val="000454BD"/>
    <w:rsid w:val="00045821"/>
    <w:rsid w:val="0004612D"/>
    <w:rsid w:val="00046391"/>
    <w:rsid w:val="00046B22"/>
    <w:rsid w:val="00047941"/>
    <w:rsid w:val="00051480"/>
    <w:rsid w:val="000515DB"/>
    <w:rsid w:val="0005191D"/>
    <w:rsid w:val="00051E09"/>
    <w:rsid w:val="000528B1"/>
    <w:rsid w:val="00052C86"/>
    <w:rsid w:val="00053AD2"/>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60B"/>
    <w:rsid w:val="00062E35"/>
    <w:rsid w:val="00064FBC"/>
    <w:rsid w:val="0006554E"/>
    <w:rsid w:val="00066CD0"/>
    <w:rsid w:val="00067868"/>
    <w:rsid w:val="00071891"/>
    <w:rsid w:val="00071C67"/>
    <w:rsid w:val="00072838"/>
    <w:rsid w:val="00072C72"/>
    <w:rsid w:val="000730AB"/>
    <w:rsid w:val="000741C3"/>
    <w:rsid w:val="00074696"/>
    <w:rsid w:val="00074ED5"/>
    <w:rsid w:val="00074F4F"/>
    <w:rsid w:val="0007561C"/>
    <w:rsid w:val="0007592F"/>
    <w:rsid w:val="000770AA"/>
    <w:rsid w:val="000770E3"/>
    <w:rsid w:val="000772C0"/>
    <w:rsid w:val="00080554"/>
    <w:rsid w:val="00082093"/>
    <w:rsid w:val="000821DA"/>
    <w:rsid w:val="0008260C"/>
    <w:rsid w:val="00082836"/>
    <w:rsid w:val="000835A4"/>
    <w:rsid w:val="00083EE4"/>
    <w:rsid w:val="00084875"/>
    <w:rsid w:val="00084C2C"/>
    <w:rsid w:val="00085403"/>
    <w:rsid w:val="0008547E"/>
    <w:rsid w:val="0008600A"/>
    <w:rsid w:val="00086180"/>
    <w:rsid w:val="00086E21"/>
    <w:rsid w:val="00087422"/>
    <w:rsid w:val="0008758A"/>
    <w:rsid w:val="000875C5"/>
    <w:rsid w:val="00087CF6"/>
    <w:rsid w:val="00090CF8"/>
    <w:rsid w:val="00091C00"/>
    <w:rsid w:val="00092EB7"/>
    <w:rsid w:val="0009464C"/>
    <w:rsid w:val="000947F0"/>
    <w:rsid w:val="000953FF"/>
    <w:rsid w:val="00095535"/>
    <w:rsid w:val="00095724"/>
    <w:rsid w:val="00095C8B"/>
    <w:rsid w:val="00096468"/>
    <w:rsid w:val="00096655"/>
    <w:rsid w:val="00097121"/>
    <w:rsid w:val="000972DB"/>
    <w:rsid w:val="00097B2A"/>
    <w:rsid w:val="000A0305"/>
    <w:rsid w:val="000A1094"/>
    <w:rsid w:val="000A15DF"/>
    <w:rsid w:val="000A1AF3"/>
    <w:rsid w:val="000A1B97"/>
    <w:rsid w:val="000A1C2E"/>
    <w:rsid w:val="000A2302"/>
    <w:rsid w:val="000A25FC"/>
    <w:rsid w:val="000A2D2A"/>
    <w:rsid w:val="000A3999"/>
    <w:rsid w:val="000A4BC3"/>
    <w:rsid w:val="000A520D"/>
    <w:rsid w:val="000A53E1"/>
    <w:rsid w:val="000A56F8"/>
    <w:rsid w:val="000A5C7A"/>
    <w:rsid w:val="000A61EC"/>
    <w:rsid w:val="000A6FBF"/>
    <w:rsid w:val="000A7209"/>
    <w:rsid w:val="000A77E2"/>
    <w:rsid w:val="000A79E2"/>
    <w:rsid w:val="000A7E7E"/>
    <w:rsid w:val="000B0515"/>
    <w:rsid w:val="000B051C"/>
    <w:rsid w:val="000B07B2"/>
    <w:rsid w:val="000B08FB"/>
    <w:rsid w:val="000B09C6"/>
    <w:rsid w:val="000B0B65"/>
    <w:rsid w:val="000B1033"/>
    <w:rsid w:val="000B14B6"/>
    <w:rsid w:val="000B1ECC"/>
    <w:rsid w:val="000B2028"/>
    <w:rsid w:val="000B224A"/>
    <w:rsid w:val="000B22DA"/>
    <w:rsid w:val="000B28C0"/>
    <w:rsid w:val="000B310A"/>
    <w:rsid w:val="000B33EB"/>
    <w:rsid w:val="000B3796"/>
    <w:rsid w:val="000B4E82"/>
    <w:rsid w:val="000B549A"/>
    <w:rsid w:val="000B5579"/>
    <w:rsid w:val="000B7645"/>
    <w:rsid w:val="000B7CE8"/>
    <w:rsid w:val="000C0019"/>
    <w:rsid w:val="000C01F1"/>
    <w:rsid w:val="000C0FA8"/>
    <w:rsid w:val="000C1994"/>
    <w:rsid w:val="000C216C"/>
    <w:rsid w:val="000C2178"/>
    <w:rsid w:val="000C22DD"/>
    <w:rsid w:val="000C2CD2"/>
    <w:rsid w:val="000C2CE1"/>
    <w:rsid w:val="000C2E7E"/>
    <w:rsid w:val="000C2F46"/>
    <w:rsid w:val="000C3730"/>
    <w:rsid w:val="000C4100"/>
    <w:rsid w:val="000C4146"/>
    <w:rsid w:val="000C596F"/>
    <w:rsid w:val="000D16EB"/>
    <w:rsid w:val="000D2027"/>
    <w:rsid w:val="000D2F36"/>
    <w:rsid w:val="000D33F7"/>
    <w:rsid w:val="000D3457"/>
    <w:rsid w:val="000D3CC0"/>
    <w:rsid w:val="000D4AEA"/>
    <w:rsid w:val="000D4BD9"/>
    <w:rsid w:val="000D50AE"/>
    <w:rsid w:val="000D546F"/>
    <w:rsid w:val="000D5638"/>
    <w:rsid w:val="000D6258"/>
    <w:rsid w:val="000D6714"/>
    <w:rsid w:val="000D6F2B"/>
    <w:rsid w:val="000D708A"/>
    <w:rsid w:val="000D710D"/>
    <w:rsid w:val="000D796D"/>
    <w:rsid w:val="000E002D"/>
    <w:rsid w:val="000E0214"/>
    <w:rsid w:val="000E08B6"/>
    <w:rsid w:val="000E0B10"/>
    <w:rsid w:val="000E14C9"/>
    <w:rsid w:val="000E1575"/>
    <w:rsid w:val="000E1BD2"/>
    <w:rsid w:val="000E1CE3"/>
    <w:rsid w:val="000E2227"/>
    <w:rsid w:val="000E25B2"/>
    <w:rsid w:val="000E3A9E"/>
    <w:rsid w:val="000E411D"/>
    <w:rsid w:val="000E5516"/>
    <w:rsid w:val="000E5D00"/>
    <w:rsid w:val="000E6CBA"/>
    <w:rsid w:val="000E70D9"/>
    <w:rsid w:val="000E76B8"/>
    <w:rsid w:val="000E7AC6"/>
    <w:rsid w:val="000E7E29"/>
    <w:rsid w:val="000F0276"/>
    <w:rsid w:val="000F08BC"/>
    <w:rsid w:val="000F0EBD"/>
    <w:rsid w:val="000F0FCE"/>
    <w:rsid w:val="000F268A"/>
    <w:rsid w:val="000F3040"/>
    <w:rsid w:val="000F35F2"/>
    <w:rsid w:val="000F3DD1"/>
    <w:rsid w:val="000F3EBC"/>
    <w:rsid w:val="000F45F6"/>
    <w:rsid w:val="000F4928"/>
    <w:rsid w:val="000F51EE"/>
    <w:rsid w:val="000F573E"/>
    <w:rsid w:val="000F6E24"/>
    <w:rsid w:val="000F7D3D"/>
    <w:rsid w:val="00100499"/>
    <w:rsid w:val="00100636"/>
    <w:rsid w:val="001008AD"/>
    <w:rsid w:val="00101A0B"/>
    <w:rsid w:val="00101FB0"/>
    <w:rsid w:val="001022BE"/>
    <w:rsid w:val="001022E4"/>
    <w:rsid w:val="00102936"/>
    <w:rsid w:val="00102B29"/>
    <w:rsid w:val="00102B50"/>
    <w:rsid w:val="00102F55"/>
    <w:rsid w:val="00103474"/>
    <w:rsid w:val="00103D7D"/>
    <w:rsid w:val="00104588"/>
    <w:rsid w:val="001051CC"/>
    <w:rsid w:val="00105F7E"/>
    <w:rsid w:val="0010623F"/>
    <w:rsid w:val="00106589"/>
    <w:rsid w:val="00106703"/>
    <w:rsid w:val="00106E39"/>
    <w:rsid w:val="00107138"/>
    <w:rsid w:val="00107449"/>
    <w:rsid w:val="00107691"/>
    <w:rsid w:val="00107D0E"/>
    <w:rsid w:val="00110EFE"/>
    <w:rsid w:val="00112865"/>
    <w:rsid w:val="0011351F"/>
    <w:rsid w:val="00113BAC"/>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263D"/>
    <w:rsid w:val="0012373B"/>
    <w:rsid w:val="00123A70"/>
    <w:rsid w:val="00123F77"/>
    <w:rsid w:val="00124B25"/>
    <w:rsid w:val="00125C8A"/>
    <w:rsid w:val="0012694A"/>
    <w:rsid w:val="00126E7A"/>
    <w:rsid w:val="0012711D"/>
    <w:rsid w:val="0012723D"/>
    <w:rsid w:val="001306B8"/>
    <w:rsid w:val="001306C9"/>
    <w:rsid w:val="00130922"/>
    <w:rsid w:val="00130FA2"/>
    <w:rsid w:val="0013181A"/>
    <w:rsid w:val="00132CEA"/>
    <w:rsid w:val="00132D18"/>
    <w:rsid w:val="0013311D"/>
    <w:rsid w:val="001332C7"/>
    <w:rsid w:val="001339E9"/>
    <w:rsid w:val="001343AB"/>
    <w:rsid w:val="001353FC"/>
    <w:rsid w:val="00135B56"/>
    <w:rsid w:val="00135F09"/>
    <w:rsid w:val="0013647B"/>
    <w:rsid w:val="001366C5"/>
    <w:rsid w:val="00136F33"/>
    <w:rsid w:val="0014002D"/>
    <w:rsid w:val="00140234"/>
    <w:rsid w:val="0014040D"/>
    <w:rsid w:val="00141403"/>
    <w:rsid w:val="00141DAF"/>
    <w:rsid w:val="00142B01"/>
    <w:rsid w:val="00142E82"/>
    <w:rsid w:val="0014357C"/>
    <w:rsid w:val="001444F0"/>
    <w:rsid w:val="00144D71"/>
    <w:rsid w:val="00144F1C"/>
    <w:rsid w:val="00145364"/>
    <w:rsid w:val="001453F6"/>
    <w:rsid w:val="001455C6"/>
    <w:rsid w:val="001456DB"/>
    <w:rsid w:val="00146486"/>
    <w:rsid w:val="001464E7"/>
    <w:rsid w:val="00146E10"/>
    <w:rsid w:val="00146EE4"/>
    <w:rsid w:val="00147B71"/>
    <w:rsid w:val="00150438"/>
    <w:rsid w:val="00150BE2"/>
    <w:rsid w:val="0015146A"/>
    <w:rsid w:val="00151EA8"/>
    <w:rsid w:val="00151FA8"/>
    <w:rsid w:val="001528F6"/>
    <w:rsid w:val="00152FE2"/>
    <w:rsid w:val="0015334C"/>
    <w:rsid w:val="00153B6A"/>
    <w:rsid w:val="001547FB"/>
    <w:rsid w:val="00154844"/>
    <w:rsid w:val="00154CF3"/>
    <w:rsid w:val="00155138"/>
    <w:rsid w:val="0015579F"/>
    <w:rsid w:val="0015591C"/>
    <w:rsid w:val="00155A0A"/>
    <w:rsid w:val="00155CE6"/>
    <w:rsid w:val="0015602C"/>
    <w:rsid w:val="00156CE6"/>
    <w:rsid w:val="00157336"/>
    <w:rsid w:val="0015784B"/>
    <w:rsid w:val="00161198"/>
    <w:rsid w:val="00161D7A"/>
    <w:rsid w:val="00161F34"/>
    <w:rsid w:val="0016303E"/>
    <w:rsid w:val="00163804"/>
    <w:rsid w:val="001638D0"/>
    <w:rsid w:val="0016442C"/>
    <w:rsid w:val="00164805"/>
    <w:rsid w:val="00164AF7"/>
    <w:rsid w:val="00164BD6"/>
    <w:rsid w:val="0016512C"/>
    <w:rsid w:val="00165FE1"/>
    <w:rsid w:val="001669E8"/>
    <w:rsid w:val="00167108"/>
    <w:rsid w:val="00167142"/>
    <w:rsid w:val="00167F7D"/>
    <w:rsid w:val="001709E1"/>
    <w:rsid w:val="00170FD0"/>
    <w:rsid w:val="001712F5"/>
    <w:rsid w:val="00172855"/>
    <w:rsid w:val="001734EA"/>
    <w:rsid w:val="0017356B"/>
    <w:rsid w:val="001739BA"/>
    <w:rsid w:val="00173CEA"/>
    <w:rsid w:val="0017407A"/>
    <w:rsid w:val="00174F4E"/>
    <w:rsid w:val="00174F84"/>
    <w:rsid w:val="0017573D"/>
    <w:rsid w:val="00175F24"/>
    <w:rsid w:val="001761C0"/>
    <w:rsid w:val="0017627D"/>
    <w:rsid w:val="00176C7C"/>
    <w:rsid w:val="00177C27"/>
    <w:rsid w:val="00177EF4"/>
    <w:rsid w:val="0018080F"/>
    <w:rsid w:val="00181246"/>
    <w:rsid w:val="00181E22"/>
    <w:rsid w:val="00182AEB"/>
    <w:rsid w:val="00183303"/>
    <w:rsid w:val="00183F8B"/>
    <w:rsid w:val="001843C7"/>
    <w:rsid w:val="001845B1"/>
    <w:rsid w:val="001846BC"/>
    <w:rsid w:val="001848AF"/>
    <w:rsid w:val="001854B3"/>
    <w:rsid w:val="00185F3C"/>
    <w:rsid w:val="00186901"/>
    <w:rsid w:val="00187400"/>
    <w:rsid w:val="00187D67"/>
    <w:rsid w:val="0019003D"/>
    <w:rsid w:val="00190B04"/>
    <w:rsid w:val="00190CB6"/>
    <w:rsid w:val="00191121"/>
    <w:rsid w:val="001912B0"/>
    <w:rsid w:val="0019165E"/>
    <w:rsid w:val="00191CE8"/>
    <w:rsid w:val="0019222B"/>
    <w:rsid w:val="00192AA5"/>
    <w:rsid w:val="0019313C"/>
    <w:rsid w:val="00193F08"/>
    <w:rsid w:val="00194613"/>
    <w:rsid w:val="00194720"/>
    <w:rsid w:val="00194B63"/>
    <w:rsid w:val="001951C5"/>
    <w:rsid w:val="00195A3B"/>
    <w:rsid w:val="001961E1"/>
    <w:rsid w:val="00196C22"/>
    <w:rsid w:val="00196DA6"/>
    <w:rsid w:val="00197761"/>
    <w:rsid w:val="001977C1"/>
    <w:rsid w:val="001978AB"/>
    <w:rsid w:val="001A0091"/>
    <w:rsid w:val="001A0210"/>
    <w:rsid w:val="001A0490"/>
    <w:rsid w:val="001A167D"/>
    <w:rsid w:val="001A19A3"/>
    <w:rsid w:val="001A242F"/>
    <w:rsid w:val="001A2A27"/>
    <w:rsid w:val="001A2FED"/>
    <w:rsid w:val="001A32C8"/>
    <w:rsid w:val="001A38DD"/>
    <w:rsid w:val="001A4C86"/>
    <w:rsid w:val="001A5517"/>
    <w:rsid w:val="001A58B9"/>
    <w:rsid w:val="001A5C82"/>
    <w:rsid w:val="001A62BA"/>
    <w:rsid w:val="001A736B"/>
    <w:rsid w:val="001A73BD"/>
    <w:rsid w:val="001B00E4"/>
    <w:rsid w:val="001B0377"/>
    <w:rsid w:val="001B1B7B"/>
    <w:rsid w:val="001B1DC7"/>
    <w:rsid w:val="001B1EA9"/>
    <w:rsid w:val="001B33AC"/>
    <w:rsid w:val="001B4853"/>
    <w:rsid w:val="001B543B"/>
    <w:rsid w:val="001B552F"/>
    <w:rsid w:val="001B5DF8"/>
    <w:rsid w:val="001B61F7"/>
    <w:rsid w:val="001B6B58"/>
    <w:rsid w:val="001B6E05"/>
    <w:rsid w:val="001B70B2"/>
    <w:rsid w:val="001B714E"/>
    <w:rsid w:val="001B7ADC"/>
    <w:rsid w:val="001B7C87"/>
    <w:rsid w:val="001C0069"/>
    <w:rsid w:val="001C0487"/>
    <w:rsid w:val="001C054C"/>
    <w:rsid w:val="001C05BF"/>
    <w:rsid w:val="001C080F"/>
    <w:rsid w:val="001C0DC0"/>
    <w:rsid w:val="001C14C2"/>
    <w:rsid w:val="001C1766"/>
    <w:rsid w:val="001C2283"/>
    <w:rsid w:val="001C2682"/>
    <w:rsid w:val="001C2D1C"/>
    <w:rsid w:val="001C2E44"/>
    <w:rsid w:val="001C2F1A"/>
    <w:rsid w:val="001C312F"/>
    <w:rsid w:val="001C321D"/>
    <w:rsid w:val="001C37AA"/>
    <w:rsid w:val="001C4104"/>
    <w:rsid w:val="001C546A"/>
    <w:rsid w:val="001C5E1E"/>
    <w:rsid w:val="001C6108"/>
    <w:rsid w:val="001C63A7"/>
    <w:rsid w:val="001C647A"/>
    <w:rsid w:val="001C6640"/>
    <w:rsid w:val="001C71AB"/>
    <w:rsid w:val="001D0635"/>
    <w:rsid w:val="001D08A1"/>
    <w:rsid w:val="001D246E"/>
    <w:rsid w:val="001D40ED"/>
    <w:rsid w:val="001D4724"/>
    <w:rsid w:val="001D5908"/>
    <w:rsid w:val="001D596C"/>
    <w:rsid w:val="001D6854"/>
    <w:rsid w:val="001D7503"/>
    <w:rsid w:val="001D7F54"/>
    <w:rsid w:val="001E010D"/>
    <w:rsid w:val="001E0CD7"/>
    <w:rsid w:val="001E10B9"/>
    <w:rsid w:val="001E1504"/>
    <w:rsid w:val="001E1ACB"/>
    <w:rsid w:val="001E2138"/>
    <w:rsid w:val="001E25F5"/>
    <w:rsid w:val="001E2F39"/>
    <w:rsid w:val="001E3A2E"/>
    <w:rsid w:val="001E3B09"/>
    <w:rsid w:val="001E54C7"/>
    <w:rsid w:val="001E5DDA"/>
    <w:rsid w:val="001E6722"/>
    <w:rsid w:val="001E6A77"/>
    <w:rsid w:val="001E74F1"/>
    <w:rsid w:val="001F0718"/>
    <w:rsid w:val="001F07A2"/>
    <w:rsid w:val="001F0B33"/>
    <w:rsid w:val="001F0FB2"/>
    <w:rsid w:val="001F1C39"/>
    <w:rsid w:val="001F1D88"/>
    <w:rsid w:val="001F2A51"/>
    <w:rsid w:val="001F3C33"/>
    <w:rsid w:val="001F482B"/>
    <w:rsid w:val="001F5C71"/>
    <w:rsid w:val="001F6844"/>
    <w:rsid w:val="001F7AE7"/>
    <w:rsid w:val="002006A8"/>
    <w:rsid w:val="00200D68"/>
    <w:rsid w:val="002019C2"/>
    <w:rsid w:val="00201AE7"/>
    <w:rsid w:val="0020205F"/>
    <w:rsid w:val="0020269A"/>
    <w:rsid w:val="00203464"/>
    <w:rsid w:val="002043BA"/>
    <w:rsid w:val="00204884"/>
    <w:rsid w:val="00204916"/>
    <w:rsid w:val="002057D6"/>
    <w:rsid w:val="002063C8"/>
    <w:rsid w:val="00206E6D"/>
    <w:rsid w:val="0020730E"/>
    <w:rsid w:val="00207901"/>
    <w:rsid w:val="00207E54"/>
    <w:rsid w:val="00211525"/>
    <w:rsid w:val="00211E81"/>
    <w:rsid w:val="00212085"/>
    <w:rsid w:val="00212548"/>
    <w:rsid w:val="00212946"/>
    <w:rsid w:val="00212FBD"/>
    <w:rsid w:val="002139A6"/>
    <w:rsid w:val="0021574D"/>
    <w:rsid w:val="002159A5"/>
    <w:rsid w:val="00216034"/>
    <w:rsid w:val="00216078"/>
    <w:rsid w:val="0021642F"/>
    <w:rsid w:val="00216D19"/>
    <w:rsid w:val="00216D8D"/>
    <w:rsid w:val="00216ED4"/>
    <w:rsid w:val="002176F1"/>
    <w:rsid w:val="002177B4"/>
    <w:rsid w:val="002177F8"/>
    <w:rsid w:val="002179B4"/>
    <w:rsid w:val="00217E40"/>
    <w:rsid w:val="0022006E"/>
    <w:rsid w:val="002202CD"/>
    <w:rsid w:val="00220A62"/>
    <w:rsid w:val="0022101A"/>
    <w:rsid w:val="00221077"/>
    <w:rsid w:val="00221264"/>
    <w:rsid w:val="002218C0"/>
    <w:rsid w:val="002221E8"/>
    <w:rsid w:val="00222D01"/>
    <w:rsid w:val="0022313E"/>
    <w:rsid w:val="002233CE"/>
    <w:rsid w:val="002237E7"/>
    <w:rsid w:val="00223FCC"/>
    <w:rsid w:val="00224D26"/>
    <w:rsid w:val="00225610"/>
    <w:rsid w:val="002257F0"/>
    <w:rsid w:val="00226566"/>
    <w:rsid w:val="00226EB6"/>
    <w:rsid w:val="002278B4"/>
    <w:rsid w:val="002278CA"/>
    <w:rsid w:val="00230394"/>
    <w:rsid w:val="00230442"/>
    <w:rsid w:val="0023077C"/>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6E67"/>
    <w:rsid w:val="0023704D"/>
    <w:rsid w:val="0024030D"/>
    <w:rsid w:val="00240316"/>
    <w:rsid w:val="002411E1"/>
    <w:rsid w:val="00241D4B"/>
    <w:rsid w:val="00241E59"/>
    <w:rsid w:val="0024202C"/>
    <w:rsid w:val="00242561"/>
    <w:rsid w:val="00243B97"/>
    <w:rsid w:val="002443A5"/>
    <w:rsid w:val="002446EB"/>
    <w:rsid w:val="00244ADF"/>
    <w:rsid w:val="00245275"/>
    <w:rsid w:val="002455D6"/>
    <w:rsid w:val="00246024"/>
    <w:rsid w:val="002461FB"/>
    <w:rsid w:val="00246DD6"/>
    <w:rsid w:val="00247131"/>
    <w:rsid w:val="00250105"/>
    <w:rsid w:val="00250552"/>
    <w:rsid w:val="00250934"/>
    <w:rsid w:val="002509A7"/>
    <w:rsid w:val="00251431"/>
    <w:rsid w:val="002522CD"/>
    <w:rsid w:val="002523B8"/>
    <w:rsid w:val="00252AAF"/>
    <w:rsid w:val="00253561"/>
    <w:rsid w:val="0025356D"/>
    <w:rsid w:val="00253952"/>
    <w:rsid w:val="00253D4D"/>
    <w:rsid w:val="00253E85"/>
    <w:rsid w:val="0025449B"/>
    <w:rsid w:val="00254CA3"/>
    <w:rsid w:val="00255084"/>
    <w:rsid w:val="00256304"/>
    <w:rsid w:val="0025632C"/>
    <w:rsid w:val="002564FE"/>
    <w:rsid w:val="00256E23"/>
    <w:rsid w:val="002576F9"/>
    <w:rsid w:val="00260FD7"/>
    <w:rsid w:val="002613FC"/>
    <w:rsid w:val="00262070"/>
    <w:rsid w:val="002623B1"/>
    <w:rsid w:val="00262BF6"/>
    <w:rsid w:val="00263071"/>
    <w:rsid w:val="002633E5"/>
    <w:rsid w:val="00263810"/>
    <w:rsid w:val="002638F2"/>
    <w:rsid w:val="002642E7"/>
    <w:rsid w:val="002651B6"/>
    <w:rsid w:val="00265D3C"/>
    <w:rsid w:val="00266254"/>
    <w:rsid w:val="0026703B"/>
    <w:rsid w:val="00267F79"/>
    <w:rsid w:val="00270D26"/>
    <w:rsid w:val="00270ECC"/>
    <w:rsid w:val="00270FC5"/>
    <w:rsid w:val="00271636"/>
    <w:rsid w:val="00272093"/>
    <w:rsid w:val="00273322"/>
    <w:rsid w:val="002740DC"/>
    <w:rsid w:val="0027492A"/>
    <w:rsid w:val="00274A43"/>
    <w:rsid w:val="00274B2F"/>
    <w:rsid w:val="00275092"/>
    <w:rsid w:val="00275B36"/>
    <w:rsid w:val="00276E23"/>
    <w:rsid w:val="00276F25"/>
    <w:rsid w:val="002773B7"/>
    <w:rsid w:val="0027773D"/>
    <w:rsid w:val="002804B1"/>
    <w:rsid w:val="00280989"/>
    <w:rsid w:val="00281895"/>
    <w:rsid w:val="00281C39"/>
    <w:rsid w:val="00282723"/>
    <w:rsid w:val="002827F9"/>
    <w:rsid w:val="002834F9"/>
    <w:rsid w:val="00283596"/>
    <w:rsid w:val="00283647"/>
    <w:rsid w:val="00284328"/>
    <w:rsid w:val="00284A05"/>
    <w:rsid w:val="00285D83"/>
    <w:rsid w:val="00285E1B"/>
    <w:rsid w:val="002863D8"/>
    <w:rsid w:val="0028642C"/>
    <w:rsid w:val="00287529"/>
    <w:rsid w:val="00287843"/>
    <w:rsid w:val="0028793C"/>
    <w:rsid w:val="00287A34"/>
    <w:rsid w:val="00287F62"/>
    <w:rsid w:val="002908DE"/>
    <w:rsid w:val="00290FAD"/>
    <w:rsid w:val="0029132F"/>
    <w:rsid w:val="00291E64"/>
    <w:rsid w:val="00292075"/>
    <w:rsid w:val="002926AE"/>
    <w:rsid w:val="00292743"/>
    <w:rsid w:val="0029297A"/>
    <w:rsid w:val="002929D4"/>
    <w:rsid w:val="00292C5D"/>
    <w:rsid w:val="00292C62"/>
    <w:rsid w:val="00292E35"/>
    <w:rsid w:val="00293341"/>
    <w:rsid w:val="0029371E"/>
    <w:rsid w:val="002940C9"/>
    <w:rsid w:val="00294821"/>
    <w:rsid w:val="00295521"/>
    <w:rsid w:val="0029583E"/>
    <w:rsid w:val="002958A9"/>
    <w:rsid w:val="00296D1B"/>
    <w:rsid w:val="00297A30"/>
    <w:rsid w:val="002A0338"/>
    <w:rsid w:val="002A067B"/>
    <w:rsid w:val="002A098D"/>
    <w:rsid w:val="002A18B2"/>
    <w:rsid w:val="002A1FE8"/>
    <w:rsid w:val="002A2453"/>
    <w:rsid w:val="002A2705"/>
    <w:rsid w:val="002A27BC"/>
    <w:rsid w:val="002A408C"/>
    <w:rsid w:val="002A51F0"/>
    <w:rsid w:val="002A5924"/>
    <w:rsid w:val="002A5C2A"/>
    <w:rsid w:val="002A6066"/>
    <w:rsid w:val="002A653C"/>
    <w:rsid w:val="002A747C"/>
    <w:rsid w:val="002A756B"/>
    <w:rsid w:val="002A78DB"/>
    <w:rsid w:val="002A7C61"/>
    <w:rsid w:val="002B0D74"/>
    <w:rsid w:val="002B1936"/>
    <w:rsid w:val="002B1E4D"/>
    <w:rsid w:val="002B1F24"/>
    <w:rsid w:val="002B2339"/>
    <w:rsid w:val="002B4696"/>
    <w:rsid w:val="002B4E49"/>
    <w:rsid w:val="002B4F64"/>
    <w:rsid w:val="002B540A"/>
    <w:rsid w:val="002B5672"/>
    <w:rsid w:val="002B56E4"/>
    <w:rsid w:val="002B61EE"/>
    <w:rsid w:val="002B6715"/>
    <w:rsid w:val="002B6D48"/>
    <w:rsid w:val="002B75F2"/>
    <w:rsid w:val="002C072D"/>
    <w:rsid w:val="002C10D4"/>
    <w:rsid w:val="002C16A0"/>
    <w:rsid w:val="002C1DB7"/>
    <w:rsid w:val="002C2C6E"/>
    <w:rsid w:val="002C344B"/>
    <w:rsid w:val="002C3520"/>
    <w:rsid w:val="002C3732"/>
    <w:rsid w:val="002C3A8E"/>
    <w:rsid w:val="002C48B1"/>
    <w:rsid w:val="002C4B55"/>
    <w:rsid w:val="002C5222"/>
    <w:rsid w:val="002C5889"/>
    <w:rsid w:val="002C59A5"/>
    <w:rsid w:val="002C5EA9"/>
    <w:rsid w:val="002C6710"/>
    <w:rsid w:val="002C6869"/>
    <w:rsid w:val="002C6CFE"/>
    <w:rsid w:val="002C715C"/>
    <w:rsid w:val="002D046C"/>
    <w:rsid w:val="002D22B7"/>
    <w:rsid w:val="002D2A11"/>
    <w:rsid w:val="002D2F93"/>
    <w:rsid w:val="002D30EE"/>
    <w:rsid w:val="002D35C9"/>
    <w:rsid w:val="002D40E1"/>
    <w:rsid w:val="002D54B1"/>
    <w:rsid w:val="002D56A0"/>
    <w:rsid w:val="002D6C15"/>
    <w:rsid w:val="002D78EE"/>
    <w:rsid w:val="002E0596"/>
    <w:rsid w:val="002E0BF9"/>
    <w:rsid w:val="002E0D3B"/>
    <w:rsid w:val="002E19CC"/>
    <w:rsid w:val="002E29ED"/>
    <w:rsid w:val="002E2E89"/>
    <w:rsid w:val="002E304D"/>
    <w:rsid w:val="002E3A5D"/>
    <w:rsid w:val="002E444E"/>
    <w:rsid w:val="002E4654"/>
    <w:rsid w:val="002E4805"/>
    <w:rsid w:val="002E48BC"/>
    <w:rsid w:val="002E5D37"/>
    <w:rsid w:val="002E7D80"/>
    <w:rsid w:val="002E7F19"/>
    <w:rsid w:val="002F12BD"/>
    <w:rsid w:val="002F1412"/>
    <w:rsid w:val="002F1DE7"/>
    <w:rsid w:val="002F2144"/>
    <w:rsid w:val="002F2D5A"/>
    <w:rsid w:val="002F4303"/>
    <w:rsid w:val="002F46D8"/>
    <w:rsid w:val="002F5125"/>
    <w:rsid w:val="002F52A0"/>
    <w:rsid w:val="002F5765"/>
    <w:rsid w:val="002F57B6"/>
    <w:rsid w:val="002F59BC"/>
    <w:rsid w:val="002F5A06"/>
    <w:rsid w:val="002F62D4"/>
    <w:rsid w:val="002F6966"/>
    <w:rsid w:val="00300497"/>
    <w:rsid w:val="003005BF"/>
    <w:rsid w:val="00300D27"/>
    <w:rsid w:val="00301701"/>
    <w:rsid w:val="00302B3E"/>
    <w:rsid w:val="00302ED5"/>
    <w:rsid w:val="00303351"/>
    <w:rsid w:val="003040C5"/>
    <w:rsid w:val="00304BBA"/>
    <w:rsid w:val="00304E96"/>
    <w:rsid w:val="00304FBA"/>
    <w:rsid w:val="00305965"/>
    <w:rsid w:val="0030617A"/>
    <w:rsid w:val="003066BB"/>
    <w:rsid w:val="00306F57"/>
    <w:rsid w:val="00307A8A"/>
    <w:rsid w:val="00307D82"/>
    <w:rsid w:val="003100C7"/>
    <w:rsid w:val="00310C99"/>
    <w:rsid w:val="00310FFB"/>
    <w:rsid w:val="003117B6"/>
    <w:rsid w:val="00312AE2"/>
    <w:rsid w:val="003133D8"/>
    <w:rsid w:val="00313405"/>
    <w:rsid w:val="00313D42"/>
    <w:rsid w:val="00313F78"/>
    <w:rsid w:val="00314547"/>
    <w:rsid w:val="00314CB7"/>
    <w:rsid w:val="003150D5"/>
    <w:rsid w:val="003160A2"/>
    <w:rsid w:val="003161F9"/>
    <w:rsid w:val="003164B1"/>
    <w:rsid w:val="00316DA6"/>
    <w:rsid w:val="00316DA7"/>
    <w:rsid w:val="0031779C"/>
    <w:rsid w:val="00321118"/>
    <w:rsid w:val="00321A67"/>
    <w:rsid w:val="00321B9E"/>
    <w:rsid w:val="00321DB1"/>
    <w:rsid w:val="003230F4"/>
    <w:rsid w:val="003239AE"/>
    <w:rsid w:val="00324C0B"/>
    <w:rsid w:val="00324F98"/>
    <w:rsid w:val="00326089"/>
    <w:rsid w:val="003266EA"/>
    <w:rsid w:val="00326E20"/>
    <w:rsid w:val="00327476"/>
    <w:rsid w:val="00327F15"/>
    <w:rsid w:val="00330CF0"/>
    <w:rsid w:val="00332878"/>
    <w:rsid w:val="00332CA3"/>
    <w:rsid w:val="00333029"/>
    <w:rsid w:val="0033380A"/>
    <w:rsid w:val="003344E0"/>
    <w:rsid w:val="00334592"/>
    <w:rsid w:val="00334928"/>
    <w:rsid w:val="00334C36"/>
    <w:rsid w:val="00335003"/>
    <w:rsid w:val="003354F9"/>
    <w:rsid w:val="00335C42"/>
    <w:rsid w:val="00335E3D"/>
    <w:rsid w:val="00335FF0"/>
    <w:rsid w:val="00336B37"/>
    <w:rsid w:val="00336FDB"/>
    <w:rsid w:val="003376B9"/>
    <w:rsid w:val="00337C0E"/>
    <w:rsid w:val="00337C2A"/>
    <w:rsid w:val="00340999"/>
    <w:rsid w:val="00340C23"/>
    <w:rsid w:val="003410FF"/>
    <w:rsid w:val="00341265"/>
    <w:rsid w:val="003416FE"/>
    <w:rsid w:val="00341BB3"/>
    <w:rsid w:val="00341D1D"/>
    <w:rsid w:val="003422D5"/>
    <w:rsid w:val="0034272F"/>
    <w:rsid w:val="00342F0A"/>
    <w:rsid w:val="00343799"/>
    <w:rsid w:val="00343815"/>
    <w:rsid w:val="00343EE6"/>
    <w:rsid w:val="003453AF"/>
    <w:rsid w:val="0034573A"/>
    <w:rsid w:val="00345B54"/>
    <w:rsid w:val="00346522"/>
    <w:rsid w:val="0034697C"/>
    <w:rsid w:val="00346B73"/>
    <w:rsid w:val="00347625"/>
    <w:rsid w:val="00347B28"/>
    <w:rsid w:val="0035007C"/>
    <w:rsid w:val="003501E1"/>
    <w:rsid w:val="0035110E"/>
    <w:rsid w:val="00351B4A"/>
    <w:rsid w:val="00351CB7"/>
    <w:rsid w:val="00352119"/>
    <w:rsid w:val="0035372B"/>
    <w:rsid w:val="00353D1A"/>
    <w:rsid w:val="003542C0"/>
    <w:rsid w:val="0035520B"/>
    <w:rsid w:val="00355789"/>
    <w:rsid w:val="00355AE0"/>
    <w:rsid w:val="00355E49"/>
    <w:rsid w:val="003561ED"/>
    <w:rsid w:val="0035631A"/>
    <w:rsid w:val="0035676C"/>
    <w:rsid w:val="00356F33"/>
    <w:rsid w:val="003576F1"/>
    <w:rsid w:val="00357E61"/>
    <w:rsid w:val="003608B5"/>
    <w:rsid w:val="0036130F"/>
    <w:rsid w:val="003619C1"/>
    <w:rsid w:val="0036215D"/>
    <w:rsid w:val="00362181"/>
    <w:rsid w:val="00362259"/>
    <w:rsid w:val="003624F4"/>
    <w:rsid w:val="00362D9E"/>
    <w:rsid w:val="00363781"/>
    <w:rsid w:val="00363B5C"/>
    <w:rsid w:val="00363FA1"/>
    <w:rsid w:val="00364C6A"/>
    <w:rsid w:val="00365758"/>
    <w:rsid w:val="00365986"/>
    <w:rsid w:val="00365D57"/>
    <w:rsid w:val="003669E9"/>
    <w:rsid w:val="00366DED"/>
    <w:rsid w:val="00366F22"/>
    <w:rsid w:val="003672F6"/>
    <w:rsid w:val="00367F11"/>
    <w:rsid w:val="00367FBE"/>
    <w:rsid w:val="0037034B"/>
    <w:rsid w:val="003712DD"/>
    <w:rsid w:val="00371326"/>
    <w:rsid w:val="00371333"/>
    <w:rsid w:val="00371FD1"/>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8036B"/>
    <w:rsid w:val="003807DB"/>
    <w:rsid w:val="00380987"/>
    <w:rsid w:val="00380CC0"/>
    <w:rsid w:val="00380D4C"/>
    <w:rsid w:val="00380F95"/>
    <w:rsid w:val="0038107E"/>
    <w:rsid w:val="00381839"/>
    <w:rsid w:val="00381927"/>
    <w:rsid w:val="00381D5B"/>
    <w:rsid w:val="00381F30"/>
    <w:rsid w:val="003834BA"/>
    <w:rsid w:val="00384274"/>
    <w:rsid w:val="003864C2"/>
    <w:rsid w:val="00386DE4"/>
    <w:rsid w:val="003871D5"/>
    <w:rsid w:val="00387C2E"/>
    <w:rsid w:val="00387FB0"/>
    <w:rsid w:val="0039013C"/>
    <w:rsid w:val="00390F83"/>
    <w:rsid w:val="003920CF"/>
    <w:rsid w:val="00392431"/>
    <w:rsid w:val="00392C93"/>
    <w:rsid w:val="00392EAF"/>
    <w:rsid w:val="0039365D"/>
    <w:rsid w:val="003939AD"/>
    <w:rsid w:val="00393A79"/>
    <w:rsid w:val="003947FF"/>
    <w:rsid w:val="00394816"/>
    <w:rsid w:val="00394BE2"/>
    <w:rsid w:val="003953A3"/>
    <w:rsid w:val="00395A8D"/>
    <w:rsid w:val="00395C56"/>
    <w:rsid w:val="00395D87"/>
    <w:rsid w:val="0039601D"/>
    <w:rsid w:val="003960FD"/>
    <w:rsid w:val="00397154"/>
    <w:rsid w:val="00397793"/>
    <w:rsid w:val="0039781D"/>
    <w:rsid w:val="00397A76"/>
    <w:rsid w:val="00397CC0"/>
    <w:rsid w:val="00397F8E"/>
    <w:rsid w:val="00397FED"/>
    <w:rsid w:val="003A00CC"/>
    <w:rsid w:val="003A07BB"/>
    <w:rsid w:val="003A0FE4"/>
    <w:rsid w:val="003A2730"/>
    <w:rsid w:val="003A2C60"/>
    <w:rsid w:val="003A2F0C"/>
    <w:rsid w:val="003A3270"/>
    <w:rsid w:val="003A3A4E"/>
    <w:rsid w:val="003A3F01"/>
    <w:rsid w:val="003A418D"/>
    <w:rsid w:val="003A50FE"/>
    <w:rsid w:val="003A5272"/>
    <w:rsid w:val="003A5EAA"/>
    <w:rsid w:val="003A651D"/>
    <w:rsid w:val="003A6943"/>
    <w:rsid w:val="003A69EA"/>
    <w:rsid w:val="003A6BC4"/>
    <w:rsid w:val="003A6D4E"/>
    <w:rsid w:val="003A748E"/>
    <w:rsid w:val="003A779F"/>
    <w:rsid w:val="003A7BDA"/>
    <w:rsid w:val="003A7DAF"/>
    <w:rsid w:val="003B054D"/>
    <w:rsid w:val="003B05BE"/>
    <w:rsid w:val="003B0837"/>
    <w:rsid w:val="003B1169"/>
    <w:rsid w:val="003B13B6"/>
    <w:rsid w:val="003B244C"/>
    <w:rsid w:val="003B26B4"/>
    <w:rsid w:val="003B2BFE"/>
    <w:rsid w:val="003B3334"/>
    <w:rsid w:val="003B3389"/>
    <w:rsid w:val="003B3772"/>
    <w:rsid w:val="003B4431"/>
    <w:rsid w:val="003B512E"/>
    <w:rsid w:val="003B5901"/>
    <w:rsid w:val="003B62AC"/>
    <w:rsid w:val="003B6620"/>
    <w:rsid w:val="003B6BCE"/>
    <w:rsid w:val="003B6D26"/>
    <w:rsid w:val="003C06AC"/>
    <w:rsid w:val="003C1935"/>
    <w:rsid w:val="003C1D09"/>
    <w:rsid w:val="003C1D79"/>
    <w:rsid w:val="003C23BD"/>
    <w:rsid w:val="003C25B1"/>
    <w:rsid w:val="003C29D3"/>
    <w:rsid w:val="003C29F9"/>
    <w:rsid w:val="003C2C16"/>
    <w:rsid w:val="003C2E4E"/>
    <w:rsid w:val="003C3ECD"/>
    <w:rsid w:val="003C47A9"/>
    <w:rsid w:val="003C4AC3"/>
    <w:rsid w:val="003C505A"/>
    <w:rsid w:val="003C595E"/>
    <w:rsid w:val="003C5A1C"/>
    <w:rsid w:val="003C65D1"/>
    <w:rsid w:val="003C7510"/>
    <w:rsid w:val="003D0BE3"/>
    <w:rsid w:val="003D0E32"/>
    <w:rsid w:val="003D128C"/>
    <w:rsid w:val="003D1571"/>
    <w:rsid w:val="003D16BA"/>
    <w:rsid w:val="003D178E"/>
    <w:rsid w:val="003D200A"/>
    <w:rsid w:val="003D2070"/>
    <w:rsid w:val="003D2217"/>
    <w:rsid w:val="003D291B"/>
    <w:rsid w:val="003D2D50"/>
    <w:rsid w:val="003D3991"/>
    <w:rsid w:val="003D4132"/>
    <w:rsid w:val="003D4805"/>
    <w:rsid w:val="003D4A32"/>
    <w:rsid w:val="003D4DE0"/>
    <w:rsid w:val="003D5447"/>
    <w:rsid w:val="003D6FCA"/>
    <w:rsid w:val="003D7F3F"/>
    <w:rsid w:val="003D7F53"/>
    <w:rsid w:val="003E0114"/>
    <w:rsid w:val="003E0A34"/>
    <w:rsid w:val="003E150B"/>
    <w:rsid w:val="003E20DE"/>
    <w:rsid w:val="003E2A38"/>
    <w:rsid w:val="003E3400"/>
    <w:rsid w:val="003E3F3D"/>
    <w:rsid w:val="003E4A1A"/>
    <w:rsid w:val="003E4F67"/>
    <w:rsid w:val="003E520D"/>
    <w:rsid w:val="003E5965"/>
    <w:rsid w:val="003E5F37"/>
    <w:rsid w:val="003E6674"/>
    <w:rsid w:val="003E69A5"/>
    <w:rsid w:val="003E752F"/>
    <w:rsid w:val="003E75AE"/>
    <w:rsid w:val="003E7756"/>
    <w:rsid w:val="003E7839"/>
    <w:rsid w:val="003E7973"/>
    <w:rsid w:val="003E7D85"/>
    <w:rsid w:val="003F0D51"/>
    <w:rsid w:val="003F1B7D"/>
    <w:rsid w:val="003F1E6B"/>
    <w:rsid w:val="003F2201"/>
    <w:rsid w:val="003F28E6"/>
    <w:rsid w:val="003F3D69"/>
    <w:rsid w:val="003F4CE0"/>
    <w:rsid w:val="003F5432"/>
    <w:rsid w:val="003F7615"/>
    <w:rsid w:val="003F76F4"/>
    <w:rsid w:val="003F7D71"/>
    <w:rsid w:val="0040039E"/>
    <w:rsid w:val="0040040B"/>
    <w:rsid w:val="00400CE4"/>
    <w:rsid w:val="00402227"/>
    <w:rsid w:val="004026E9"/>
    <w:rsid w:val="004028B7"/>
    <w:rsid w:val="00403D6F"/>
    <w:rsid w:val="00404B42"/>
    <w:rsid w:val="00404BE8"/>
    <w:rsid w:val="0040554C"/>
    <w:rsid w:val="0040682A"/>
    <w:rsid w:val="00406851"/>
    <w:rsid w:val="00406BD9"/>
    <w:rsid w:val="0040748F"/>
    <w:rsid w:val="00407B83"/>
    <w:rsid w:val="00411705"/>
    <w:rsid w:val="00411726"/>
    <w:rsid w:val="004118AA"/>
    <w:rsid w:val="004119E6"/>
    <w:rsid w:val="00411BF2"/>
    <w:rsid w:val="004124DE"/>
    <w:rsid w:val="00412795"/>
    <w:rsid w:val="00413416"/>
    <w:rsid w:val="00413862"/>
    <w:rsid w:val="004145B8"/>
    <w:rsid w:val="004146D2"/>
    <w:rsid w:val="00414B37"/>
    <w:rsid w:val="00414D11"/>
    <w:rsid w:val="004155A9"/>
    <w:rsid w:val="00415B88"/>
    <w:rsid w:val="00415BF3"/>
    <w:rsid w:val="00416F20"/>
    <w:rsid w:val="00417C90"/>
    <w:rsid w:val="0042092E"/>
    <w:rsid w:val="00420E56"/>
    <w:rsid w:val="00420E9C"/>
    <w:rsid w:val="004218ED"/>
    <w:rsid w:val="004232A8"/>
    <w:rsid w:val="0042330B"/>
    <w:rsid w:val="0042438B"/>
    <w:rsid w:val="004249F2"/>
    <w:rsid w:val="00424A22"/>
    <w:rsid w:val="00424D97"/>
    <w:rsid w:val="0042522D"/>
    <w:rsid w:val="00425252"/>
    <w:rsid w:val="00425333"/>
    <w:rsid w:val="00425541"/>
    <w:rsid w:val="004257DB"/>
    <w:rsid w:val="004261B4"/>
    <w:rsid w:val="004263FC"/>
    <w:rsid w:val="00426C56"/>
    <w:rsid w:val="00427636"/>
    <w:rsid w:val="004301FA"/>
    <w:rsid w:val="004304C2"/>
    <w:rsid w:val="004306E5"/>
    <w:rsid w:val="00430DB3"/>
    <w:rsid w:val="004314A9"/>
    <w:rsid w:val="00431A9C"/>
    <w:rsid w:val="004329F7"/>
    <w:rsid w:val="00432E63"/>
    <w:rsid w:val="00433865"/>
    <w:rsid w:val="00433AA5"/>
    <w:rsid w:val="00433C7C"/>
    <w:rsid w:val="00433EED"/>
    <w:rsid w:val="00433F12"/>
    <w:rsid w:val="0043464B"/>
    <w:rsid w:val="00435B0D"/>
    <w:rsid w:val="00435C27"/>
    <w:rsid w:val="00435D5B"/>
    <w:rsid w:val="004364F9"/>
    <w:rsid w:val="00437010"/>
    <w:rsid w:val="00437112"/>
    <w:rsid w:val="004405E3"/>
    <w:rsid w:val="00440634"/>
    <w:rsid w:val="00440BD9"/>
    <w:rsid w:val="00441682"/>
    <w:rsid w:val="00442067"/>
    <w:rsid w:val="00442188"/>
    <w:rsid w:val="00442190"/>
    <w:rsid w:val="00442BBE"/>
    <w:rsid w:val="00442D5D"/>
    <w:rsid w:val="004435E6"/>
    <w:rsid w:val="00443608"/>
    <w:rsid w:val="00443A44"/>
    <w:rsid w:val="00443A6F"/>
    <w:rsid w:val="00444203"/>
    <w:rsid w:val="00444350"/>
    <w:rsid w:val="004444B4"/>
    <w:rsid w:val="00445063"/>
    <w:rsid w:val="00446D55"/>
    <w:rsid w:val="00446EA7"/>
    <w:rsid w:val="00446FD6"/>
    <w:rsid w:val="0044741A"/>
    <w:rsid w:val="004476F1"/>
    <w:rsid w:val="00450B2E"/>
    <w:rsid w:val="00450C94"/>
    <w:rsid w:val="00452E29"/>
    <w:rsid w:val="004536F1"/>
    <w:rsid w:val="0045425C"/>
    <w:rsid w:val="00454FE7"/>
    <w:rsid w:val="004553B8"/>
    <w:rsid w:val="00455FD5"/>
    <w:rsid w:val="0045626E"/>
    <w:rsid w:val="004578BB"/>
    <w:rsid w:val="004601FF"/>
    <w:rsid w:val="00461B88"/>
    <w:rsid w:val="00461C83"/>
    <w:rsid w:val="00461E13"/>
    <w:rsid w:val="00461FC6"/>
    <w:rsid w:val="00462B0E"/>
    <w:rsid w:val="00463141"/>
    <w:rsid w:val="004635E8"/>
    <w:rsid w:val="00463915"/>
    <w:rsid w:val="0046449B"/>
    <w:rsid w:val="004645D6"/>
    <w:rsid w:val="00465BBB"/>
    <w:rsid w:val="004671F9"/>
    <w:rsid w:val="00467358"/>
    <w:rsid w:val="004675D6"/>
    <w:rsid w:val="004675EE"/>
    <w:rsid w:val="004703A5"/>
    <w:rsid w:val="004709D9"/>
    <w:rsid w:val="004709F7"/>
    <w:rsid w:val="004711E8"/>
    <w:rsid w:val="004713C6"/>
    <w:rsid w:val="004722AD"/>
    <w:rsid w:val="0047266A"/>
    <w:rsid w:val="00472A98"/>
    <w:rsid w:val="00473119"/>
    <w:rsid w:val="00473AE2"/>
    <w:rsid w:val="00474E77"/>
    <w:rsid w:val="00475B38"/>
    <w:rsid w:val="00475DBF"/>
    <w:rsid w:val="00476485"/>
    <w:rsid w:val="00476B32"/>
    <w:rsid w:val="00476C10"/>
    <w:rsid w:val="00476ED3"/>
    <w:rsid w:val="00477082"/>
    <w:rsid w:val="00477FC1"/>
    <w:rsid w:val="00480047"/>
    <w:rsid w:val="00480BDB"/>
    <w:rsid w:val="00482CEA"/>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3B7"/>
    <w:rsid w:val="00490C94"/>
    <w:rsid w:val="00491CC6"/>
    <w:rsid w:val="00491D04"/>
    <w:rsid w:val="00491D6B"/>
    <w:rsid w:val="00493445"/>
    <w:rsid w:val="004934DA"/>
    <w:rsid w:val="00494BA9"/>
    <w:rsid w:val="004956DF"/>
    <w:rsid w:val="00495BDD"/>
    <w:rsid w:val="00496459"/>
    <w:rsid w:val="004966F1"/>
    <w:rsid w:val="004966FC"/>
    <w:rsid w:val="00496DDD"/>
    <w:rsid w:val="004A01E1"/>
    <w:rsid w:val="004A052F"/>
    <w:rsid w:val="004A0A25"/>
    <w:rsid w:val="004A1653"/>
    <w:rsid w:val="004A18E9"/>
    <w:rsid w:val="004A1B1A"/>
    <w:rsid w:val="004A2BA6"/>
    <w:rsid w:val="004A336B"/>
    <w:rsid w:val="004A33AC"/>
    <w:rsid w:val="004A37C2"/>
    <w:rsid w:val="004A4884"/>
    <w:rsid w:val="004A4914"/>
    <w:rsid w:val="004A4CC4"/>
    <w:rsid w:val="004A5389"/>
    <w:rsid w:val="004A5A42"/>
    <w:rsid w:val="004A5CCE"/>
    <w:rsid w:val="004A656C"/>
    <w:rsid w:val="004A66BB"/>
    <w:rsid w:val="004A749F"/>
    <w:rsid w:val="004A7CE8"/>
    <w:rsid w:val="004B04DE"/>
    <w:rsid w:val="004B0CE2"/>
    <w:rsid w:val="004B10B6"/>
    <w:rsid w:val="004B1737"/>
    <w:rsid w:val="004B3418"/>
    <w:rsid w:val="004B3531"/>
    <w:rsid w:val="004B39AE"/>
    <w:rsid w:val="004B4210"/>
    <w:rsid w:val="004B4DE6"/>
    <w:rsid w:val="004B6430"/>
    <w:rsid w:val="004B648F"/>
    <w:rsid w:val="004B64F7"/>
    <w:rsid w:val="004B673E"/>
    <w:rsid w:val="004B70AD"/>
    <w:rsid w:val="004B78DB"/>
    <w:rsid w:val="004B7E73"/>
    <w:rsid w:val="004B7EDA"/>
    <w:rsid w:val="004C0F93"/>
    <w:rsid w:val="004C1320"/>
    <w:rsid w:val="004C1D94"/>
    <w:rsid w:val="004C20D2"/>
    <w:rsid w:val="004C22A2"/>
    <w:rsid w:val="004C2438"/>
    <w:rsid w:val="004C32EA"/>
    <w:rsid w:val="004C3808"/>
    <w:rsid w:val="004C3E53"/>
    <w:rsid w:val="004C42FF"/>
    <w:rsid w:val="004C4BB4"/>
    <w:rsid w:val="004C535C"/>
    <w:rsid w:val="004C5400"/>
    <w:rsid w:val="004C5947"/>
    <w:rsid w:val="004C59C6"/>
    <w:rsid w:val="004C708C"/>
    <w:rsid w:val="004C7922"/>
    <w:rsid w:val="004C7CEE"/>
    <w:rsid w:val="004D0A60"/>
    <w:rsid w:val="004D0BAB"/>
    <w:rsid w:val="004D0CD4"/>
    <w:rsid w:val="004D1255"/>
    <w:rsid w:val="004D14F8"/>
    <w:rsid w:val="004D2657"/>
    <w:rsid w:val="004D2B50"/>
    <w:rsid w:val="004D3A9E"/>
    <w:rsid w:val="004D414C"/>
    <w:rsid w:val="004D4975"/>
    <w:rsid w:val="004D4F24"/>
    <w:rsid w:val="004D57AE"/>
    <w:rsid w:val="004D79FD"/>
    <w:rsid w:val="004D7C8E"/>
    <w:rsid w:val="004E0421"/>
    <w:rsid w:val="004E1319"/>
    <w:rsid w:val="004E153F"/>
    <w:rsid w:val="004E19C8"/>
    <w:rsid w:val="004E1B5C"/>
    <w:rsid w:val="004E1C8B"/>
    <w:rsid w:val="004E1E40"/>
    <w:rsid w:val="004E32F8"/>
    <w:rsid w:val="004E4352"/>
    <w:rsid w:val="004E4948"/>
    <w:rsid w:val="004E5278"/>
    <w:rsid w:val="004E53A1"/>
    <w:rsid w:val="004E5BD6"/>
    <w:rsid w:val="004E621F"/>
    <w:rsid w:val="004E692D"/>
    <w:rsid w:val="004E711E"/>
    <w:rsid w:val="004F169F"/>
    <w:rsid w:val="004F1CB2"/>
    <w:rsid w:val="004F2820"/>
    <w:rsid w:val="004F2B68"/>
    <w:rsid w:val="004F3615"/>
    <w:rsid w:val="004F379C"/>
    <w:rsid w:val="004F3B7C"/>
    <w:rsid w:val="004F44BF"/>
    <w:rsid w:val="004F44E4"/>
    <w:rsid w:val="004F46B7"/>
    <w:rsid w:val="004F4D4B"/>
    <w:rsid w:val="004F4E66"/>
    <w:rsid w:val="004F56DC"/>
    <w:rsid w:val="004F5971"/>
    <w:rsid w:val="004F5A43"/>
    <w:rsid w:val="004F5C63"/>
    <w:rsid w:val="004F5DFF"/>
    <w:rsid w:val="004F6076"/>
    <w:rsid w:val="004F70E9"/>
    <w:rsid w:val="004F75F5"/>
    <w:rsid w:val="0050007E"/>
    <w:rsid w:val="00500CD3"/>
    <w:rsid w:val="005013F0"/>
    <w:rsid w:val="00501560"/>
    <w:rsid w:val="00501C7C"/>
    <w:rsid w:val="00501E14"/>
    <w:rsid w:val="00502363"/>
    <w:rsid w:val="005023DE"/>
    <w:rsid w:val="005023FE"/>
    <w:rsid w:val="00502463"/>
    <w:rsid w:val="00502539"/>
    <w:rsid w:val="0050284F"/>
    <w:rsid w:val="0050478B"/>
    <w:rsid w:val="00504B57"/>
    <w:rsid w:val="00505150"/>
    <w:rsid w:val="00506926"/>
    <w:rsid w:val="00506AF7"/>
    <w:rsid w:val="00506BB3"/>
    <w:rsid w:val="00506FEE"/>
    <w:rsid w:val="00510097"/>
    <w:rsid w:val="00510A83"/>
    <w:rsid w:val="00510CDC"/>
    <w:rsid w:val="00510E6A"/>
    <w:rsid w:val="0051168E"/>
    <w:rsid w:val="005118CA"/>
    <w:rsid w:val="00511AA8"/>
    <w:rsid w:val="00511AD5"/>
    <w:rsid w:val="00511AE9"/>
    <w:rsid w:val="0051219C"/>
    <w:rsid w:val="00512498"/>
    <w:rsid w:val="00512738"/>
    <w:rsid w:val="005129B3"/>
    <w:rsid w:val="00512D4E"/>
    <w:rsid w:val="00512EB6"/>
    <w:rsid w:val="00512FAC"/>
    <w:rsid w:val="00513310"/>
    <w:rsid w:val="00513644"/>
    <w:rsid w:val="00513DE3"/>
    <w:rsid w:val="005152DA"/>
    <w:rsid w:val="0051537D"/>
    <w:rsid w:val="005155A0"/>
    <w:rsid w:val="005157BF"/>
    <w:rsid w:val="0051628D"/>
    <w:rsid w:val="005167A5"/>
    <w:rsid w:val="005169BA"/>
    <w:rsid w:val="00517171"/>
    <w:rsid w:val="00517500"/>
    <w:rsid w:val="00517781"/>
    <w:rsid w:val="00517904"/>
    <w:rsid w:val="0052017C"/>
    <w:rsid w:val="00520A23"/>
    <w:rsid w:val="00520FDD"/>
    <w:rsid w:val="0052233A"/>
    <w:rsid w:val="00524BE7"/>
    <w:rsid w:val="005251B0"/>
    <w:rsid w:val="00525461"/>
    <w:rsid w:val="005257DC"/>
    <w:rsid w:val="0052583D"/>
    <w:rsid w:val="0052665D"/>
    <w:rsid w:val="005272E9"/>
    <w:rsid w:val="00527E49"/>
    <w:rsid w:val="0053168C"/>
    <w:rsid w:val="00531A0F"/>
    <w:rsid w:val="00532749"/>
    <w:rsid w:val="00532A8D"/>
    <w:rsid w:val="00533C6F"/>
    <w:rsid w:val="00533FE9"/>
    <w:rsid w:val="005340A6"/>
    <w:rsid w:val="005345D6"/>
    <w:rsid w:val="005349C0"/>
    <w:rsid w:val="0053630B"/>
    <w:rsid w:val="0053666F"/>
    <w:rsid w:val="00536784"/>
    <w:rsid w:val="005369D7"/>
    <w:rsid w:val="00536F7F"/>
    <w:rsid w:val="00537453"/>
    <w:rsid w:val="005374A7"/>
    <w:rsid w:val="00537EF2"/>
    <w:rsid w:val="00540104"/>
    <w:rsid w:val="005401AE"/>
    <w:rsid w:val="00540608"/>
    <w:rsid w:val="00541120"/>
    <w:rsid w:val="00541CEF"/>
    <w:rsid w:val="00543D9E"/>
    <w:rsid w:val="0054488E"/>
    <w:rsid w:val="00544CEC"/>
    <w:rsid w:val="00544D32"/>
    <w:rsid w:val="005453DD"/>
    <w:rsid w:val="0054573F"/>
    <w:rsid w:val="00545A8E"/>
    <w:rsid w:val="00546538"/>
    <w:rsid w:val="00546955"/>
    <w:rsid w:val="00546DAC"/>
    <w:rsid w:val="00550052"/>
    <w:rsid w:val="0055014B"/>
    <w:rsid w:val="00551460"/>
    <w:rsid w:val="00551EB7"/>
    <w:rsid w:val="00552A5B"/>
    <w:rsid w:val="00552E7F"/>
    <w:rsid w:val="00553190"/>
    <w:rsid w:val="005538F4"/>
    <w:rsid w:val="00554109"/>
    <w:rsid w:val="005545B5"/>
    <w:rsid w:val="00554763"/>
    <w:rsid w:val="005548F4"/>
    <w:rsid w:val="00555403"/>
    <w:rsid w:val="00555627"/>
    <w:rsid w:val="005556BB"/>
    <w:rsid w:val="0055608B"/>
    <w:rsid w:val="0055621B"/>
    <w:rsid w:val="00556EAA"/>
    <w:rsid w:val="0055748E"/>
    <w:rsid w:val="00557932"/>
    <w:rsid w:val="00557BD5"/>
    <w:rsid w:val="00557F41"/>
    <w:rsid w:val="00561EB1"/>
    <w:rsid w:val="00562646"/>
    <w:rsid w:val="00565BCC"/>
    <w:rsid w:val="00566406"/>
    <w:rsid w:val="005670F0"/>
    <w:rsid w:val="00567BE1"/>
    <w:rsid w:val="0057017E"/>
    <w:rsid w:val="0057050B"/>
    <w:rsid w:val="00570B20"/>
    <w:rsid w:val="00570CEA"/>
    <w:rsid w:val="00570D67"/>
    <w:rsid w:val="00570E6E"/>
    <w:rsid w:val="00571209"/>
    <w:rsid w:val="0057192A"/>
    <w:rsid w:val="00572299"/>
    <w:rsid w:val="0057263D"/>
    <w:rsid w:val="0057266E"/>
    <w:rsid w:val="0057286E"/>
    <w:rsid w:val="00572A6E"/>
    <w:rsid w:val="005735A2"/>
    <w:rsid w:val="0057415B"/>
    <w:rsid w:val="00574F86"/>
    <w:rsid w:val="00575211"/>
    <w:rsid w:val="005754F7"/>
    <w:rsid w:val="00576779"/>
    <w:rsid w:val="00576EBA"/>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2462"/>
    <w:rsid w:val="005938E1"/>
    <w:rsid w:val="0059421A"/>
    <w:rsid w:val="00594533"/>
    <w:rsid w:val="00594570"/>
    <w:rsid w:val="00594780"/>
    <w:rsid w:val="005949E5"/>
    <w:rsid w:val="00594B67"/>
    <w:rsid w:val="00594BA0"/>
    <w:rsid w:val="0059552D"/>
    <w:rsid w:val="00596310"/>
    <w:rsid w:val="005970C2"/>
    <w:rsid w:val="005971A7"/>
    <w:rsid w:val="00597843"/>
    <w:rsid w:val="00597AAE"/>
    <w:rsid w:val="005A0352"/>
    <w:rsid w:val="005A05D6"/>
    <w:rsid w:val="005A16FF"/>
    <w:rsid w:val="005A194B"/>
    <w:rsid w:val="005A2571"/>
    <w:rsid w:val="005A291E"/>
    <w:rsid w:val="005A2A7D"/>
    <w:rsid w:val="005A2D51"/>
    <w:rsid w:val="005A33A6"/>
    <w:rsid w:val="005A3515"/>
    <w:rsid w:val="005A37EB"/>
    <w:rsid w:val="005A3B4A"/>
    <w:rsid w:val="005A3F44"/>
    <w:rsid w:val="005A49E2"/>
    <w:rsid w:val="005A4DA5"/>
    <w:rsid w:val="005A5ED3"/>
    <w:rsid w:val="005A68D1"/>
    <w:rsid w:val="005A7230"/>
    <w:rsid w:val="005A76E2"/>
    <w:rsid w:val="005B03E7"/>
    <w:rsid w:val="005B0861"/>
    <w:rsid w:val="005B0D87"/>
    <w:rsid w:val="005B0F35"/>
    <w:rsid w:val="005B14D4"/>
    <w:rsid w:val="005B15CD"/>
    <w:rsid w:val="005B1B9A"/>
    <w:rsid w:val="005B317F"/>
    <w:rsid w:val="005B3345"/>
    <w:rsid w:val="005B372B"/>
    <w:rsid w:val="005B3F03"/>
    <w:rsid w:val="005B3FA0"/>
    <w:rsid w:val="005B4077"/>
    <w:rsid w:val="005B4467"/>
    <w:rsid w:val="005B45AC"/>
    <w:rsid w:val="005B4725"/>
    <w:rsid w:val="005B4E85"/>
    <w:rsid w:val="005B5299"/>
    <w:rsid w:val="005B55AB"/>
    <w:rsid w:val="005B62C6"/>
    <w:rsid w:val="005B6902"/>
    <w:rsid w:val="005B6932"/>
    <w:rsid w:val="005B74F4"/>
    <w:rsid w:val="005B775B"/>
    <w:rsid w:val="005B7F60"/>
    <w:rsid w:val="005B7FBC"/>
    <w:rsid w:val="005C0204"/>
    <w:rsid w:val="005C06E3"/>
    <w:rsid w:val="005C0C86"/>
    <w:rsid w:val="005C1E5E"/>
    <w:rsid w:val="005C1EF8"/>
    <w:rsid w:val="005C2562"/>
    <w:rsid w:val="005C2616"/>
    <w:rsid w:val="005C3500"/>
    <w:rsid w:val="005C35C1"/>
    <w:rsid w:val="005C3992"/>
    <w:rsid w:val="005C415A"/>
    <w:rsid w:val="005C420D"/>
    <w:rsid w:val="005C4433"/>
    <w:rsid w:val="005C4544"/>
    <w:rsid w:val="005C49FC"/>
    <w:rsid w:val="005C4C70"/>
    <w:rsid w:val="005C4F21"/>
    <w:rsid w:val="005C5932"/>
    <w:rsid w:val="005C63AF"/>
    <w:rsid w:val="005C65A4"/>
    <w:rsid w:val="005C6EDA"/>
    <w:rsid w:val="005C7166"/>
    <w:rsid w:val="005C76EC"/>
    <w:rsid w:val="005D025A"/>
    <w:rsid w:val="005D08F6"/>
    <w:rsid w:val="005D1F30"/>
    <w:rsid w:val="005D22BF"/>
    <w:rsid w:val="005D29F1"/>
    <w:rsid w:val="005D3A6D"/>
    <w:rsid w:val="005D3C99"/>
    <w:rsid w:val="005D4D9B"/>
    <w:rsid w:val="005D68CA"/>
    <w:rsid w:val="005D6D40"/>
    <w:rsid w:val="005D6E73"/>
    <w:rsid w:val="005D7255"/>
    <w:rsid w:val="005E070B"/>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15E6"/>
    <w:rsid w:val="00601DFC"/>
    <w:rsid w:val="00602FA8"/>
    <w:rsid w:val="006031D6"/>
    <w:rsid w:val="00603FA9"/>
    <w:rsid w:val="00604A23"/>
    <w:rsid w:val="00605363"/>
    <w:rsid w:val="00606551"/>
    <w:rsid w:val="006067AF"/>
    <w:rsid w:val="006067CD"/>
    <w:rsid w:val="00606E67"/>
    <w:rsid w:val="00607264"/>
    <w:rsid w:val="00610617"/>
    <w:rsid w:val="00610779"/>
    <w:rsid w:val="006112BB"/>
    <w:rsid w:val="00611597"/>
    <w:rsid w:val="00612412"/>
    <w:rsid w:val="006132F6"/>
    <w:rsid w:val="00613524"/>
    <w:rsid w:val="00613790"/>
    <w:rsid w:val="00613B44"/>
    <w:rsid w:val="00613FE3"/>
    <w:rsid w:val="0061401C"/>
    <w:rsid w:val="0061497F"/>
    <w:rsid w:val="00614F37"/>
    <w:rsid w:val="00614F43"/>
    <w:rsid w:val="00616140"/>
    <w:rsid w:val="0061619E"/>
    <w:rsid w:val="00616F9B"/>
    <w:rsid w:val="00617011"/>
    <w:rsid w:val="00617F89"/>
    <w:rsid w:val="006208ED"/>
    <w:rsid w:val="00620D1E"/>
    <w:rsid w:val="00621691"/>
    <w:rsid w:val="00621839"/>
    <w:rsid w:val="00622651"/>
    <w:rsid w:val="006226DE"/>
    <w:rsid w:val="00622726"/>
    <w:rsid w:val="00622904"/>
    <w:rsid w:val="00622B79"/>
    <w:rsid w:val="00622C83"/>
    <w:rsid w:val="006231F9"/>
    <w:rsid w:val="0062408C"/>
    <w:rsid w:val="00624DE2"/>
    <w:rsid w:val="00625A2D"/>
    <w:rsid w:val="00625ABC"/>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679"/>
    <w:rsid w:val="006348E8"/>
    <w:rsid w:val="00634CB6"/>
    <w:rsid w:val="006351DB"/>
    <w:rsid w:val="00635D2F"/>
    <w:rsid w:val="00635D6A"/>
    <w:rsid w:val="00636E95"/>
    <w:rsid w:val="00637AFE"/>
    <w:rsid w:val="00637FB0"/>
    <w:rsid w:val="0064026E"/>
    <w:rsid w:val="006402BB"/>
    <w:rsid w:val="00640A45"/>
    <w:rsid w:val="00640DE6"/>
    <w:rsid w:val="006419BE"/>
    <w:rsid w:val="00641C97"/>
    <w:rsid w:val="0064208B"/>
    <w:rsid w:val="0064344F"/>
    <w:rsid w:val="00644652"/>
    <w:rsid w:val="00644CED"/>
    <w:rsid w:val="0064540E"/>
    <w:rsid w:val="00646904"/>
    <w:rsid w:val="00647A97"/>
    <w:rsid w:val="00647C4C"/>
    <w:rsid w:val="006501F3"/>
    <w:rsid w:val="00651492"/>
    <w:rsid w:val="006516E7"/>
    <w:rsid w:val="00651FCF"/>
    <w:rsid w:val="00652454"/>
    <w:rsid w:val="006524D9"/>
    <w:rsid w:val="006526AA"/>
    <w:rsid w:val="00652862"/>
    <w:rsid w:val="006528A9"/>
    <w:rsid w:val="006529B3"/>
    <w:rsid w:val="00653C4B"/>
    <w:rsid w:val="00654036"/>
    <w:rsid w:val="0065495A"/>
    <w:rsid w:val="00654E72"/>
    <w:rsid w:val="00654EC5"/>
    <w:rsid w:val="0065558A"/>
    <w:rsid w:val="00656E8B"/>
    <w:rsid w:val="0065794D"/>
    <w:rsid w:val="0065796F"/>
    <w:rsid w:val="00657A49"/>
    <w:rsid w:val="006605F5"/>
    <w:rsid w:val="00660621"/>
    <w:rsid w:val="00661063"/>
    <w:rsid w:val="006615DD"/>
    <w:rsid w:val="006618CA"/>
    <w:rsid w:val="00661B1A"/>
    <w:rsid w:val="00662418"/>
    <w:rsid w:val="00663349"/>
    <w:rsid w:val="00663D2E"/>
    <w:rsid w:val="00664196"/>
    <w:rsid w:val="00664B1D"/>
    <w:rsid w:val="00664EA5"/>
    <w:rsid w:val="00664FF2"/>
    <w:rsid w:val="00665AD7"/>
    <w:rsid w:val="00665CB7"/>
    <w:rsid w:val="006667EA"/>
    <w:rsid w:val="0066693A"/>
    <w:rsid w:val="006669F9"/>
    <w:rsid w:val="0066751E"/>
    <w:rsid w:val="00667D69"/>
    <w:rsid w:val="00667FC6"/>
    <w:rsid w:val="00670099"/>
    <w:rsid w:val="006707EC"/>
    <w:rsid w:val="006709EF"/>
    <w:rsid w:val="00670EA6"/>
    <w:rsid w:val="00671179"/>
    <w:rsid w:val="00671632"/>
    <w:rsid w:val="00672937"/>
    <w:rsid w:val="00672E41"/>
    <w:rsid w:val="006739AA"/>
    <w:rsid w:val="00673E26"/>
    <w:rsid w:val="0067415B"/>
    <w:rsid w:val="00675053"/>
    <w:rsid w:val="006756D4"/>
    <w:rsid w:val="00675AAD"/>
    <w:rsid w:val="0067634E"/>
    <w:rsid w:val="00676530"/>
    <w:rsid w:val="00676D9E"/>
    <w:rsid w:val="00680696"/>
    <w:rsid w:val="006811EF"/>
    <w:rsid w:val="00681344"/>
    <w:rsid w:val="00681C1E"/>
    <w:rsid w:val="00682C3F"/>
    <w:rsid w:val="0068370D"/>
    <w:rsid w:val="00683902"/>
    <w:rsid w:val="00683B0A"/>
    <w:rsid w:val="0068526B"/>
    <w:rsid w:val="00685B94"/>
    <w:rsid w:val="0068676D"/>
    <w:rsid w:val="00686F28"/>
    <w:rsid w:val="006901D6"/>
    <w:rsid w:val="006904AD"/>
    <w:rsid w:val="006904B4"/>
    <w:rsid w:val="00690F04"/>
    <w:rsid w:val="00691100"/>
    <w:rsid w:val="006923D3"/>
    <w:rsid w:val="006923FF"/>
    <w:rsid w:val="00692AD3"/>
    <w:rsid w:val="00692B9C"/>
    <w:rsid w:val="00693013"/>
    <w:rsid w:val="00693151"/>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68"/>
    <w:rsid w:val="006A5EB4"/>
    <w:rsid w:val="006A60BF"/>
    <w:rsid w:val="006A6431"/>
    <w:rsid w:val="006A6451"/>
    <w:rsid w:val="006A6856"/>
    <w:rsid w:val="006A6905"/>
    <w:rsid w:val="006A765B"/>
    <w:rsid w:val="006A7976"/>
    <w:rsid w:val="006A7BE3"/>
    <w:rsid w:val="006A7CA1"/>
    <w:rsid w:val="006B037F"/>
    <w:rsid w:val="006B05C9"/>
    <w:rsid w:val="006B0734"/>
    <w:rsid w:val="006B0893"/>
    <w:rsid w:val="006B1579"/>
    <w:rsid w:val="006B188B"/>
    <w:rsid w:val="006B1AF7"/>
    <w:rsid w:val="006B1BE4"/>
    <w:rsid w:val="006B1DDA"/>
    <w:rsid w:val="006B22E3"/>
    <w:rsid w:val="006B2566"/>
    <w:rsid w:val="006B2974"/>
    <w:rsid w:val="006B34CA"/>
    <w:rsid w:val="006B3E57"/>
    <w:rsid w:val="006B4876"/>
    <w:rsid w:val="006B4E27"/>
    <w:rsid w:val="006B5170"/>
    <w:rsid w:val="006B59FE"/>
    <w:rsid w:val="006B5D7F"/>
    <w:rsid w:val="006B64A1"/>
    <w:rsid w:val="006B6A5C"/>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47"/>
    <w:rsid w:val="006D0056"/>
    <w:rsid w:val="006D04D6"/>
    <w:rsid w:val="006D06EE"/>
    <w:rsid w:val="006D0E5E"/>
    <w:rsid w:val="006D0EDB"/>
    <w:rsid w:val="006D1011"/>
    <w:rsid w:val="006D104A"/>
    <w:rsid w:val="006D1A8E"/>
    <w:rsid w:val="006D1D27"/>
    <w:rsid w:val="006D1DF0"/>
    <w:rsid w:val="006D2A4C"/>
    <w:rsid w:val="006D323A"/>
    <w:rsid w:val="006D34D4"/>
    <w:rsid w:val="006D3A3E"/>
    <w:rsid w:val="006D3F8A"/>
    <w:rsid w:val="006D459A"/>
    <w:rsid w:val="006D5AB1"/>
    <w:rsid w:val="006D5DA0"/>
    <w:rsid w:val="006D5E0F"/>
    <w:rsid w:val="006D621C"/>
    <w:rsid w:val="006D6AFB"/>
    <w:rsid w:val="006D7754"/>
    <w:rsid w:val="006D797C"/>
    <w:rsid w:val="006E0DA4"/>
    <w:rsid w:val="006E166F"/>
    <w:rsid w:val="006E16EC"/>
    <w:rsid w:val="006E181F"/>
    <w:rsid w:val="006E29B6"/>
    <w:rsid w:val="006E30C0"/>
    <w:rsid w:val="006E3413"/>
    <w:rsid w:val="006E34AD"/>
    <w:rsid w:val="006E34F9"/>
    <w:rsid w:val="006E3608"/>
    <w:rsid w:val="006E368A"/>
    <w:rsid w:val="006E46B7"/>
    <w:rsid w:val="006E4BE2"/>
    <w:rsid w:val="006E5459"/>
    <w:rsid w:val="006E61B4"/>
    <w:rsid w:val="006E6556"/>
    <w:rsid w:val="006E6601"/>
    <w:rsid w:val="006E6F27"/>
    <w:rsid w:val="006E7062"/>
    <w:rsid w:val="006E7241"/>
    <w:rsid w:val="006E7935"/>
    <w:rsid w:val="006F0244"/>
    <w:rsid w:val="006F27DD"/>
    <w:rsid w:val="006F2FC1"/>
    <w:rsid w:val="006F34CF"/>
    <w:rsid w:val="006F3890"/>
    <w:rsid w:val="006F3D58"/>
    <w:rsid w:val="006F4411"/>
    <w:rsid w:val="006F44C9"/>
    <w:rsid w:val="006F47DD"/>
    <w:rsid w:val="006F4F78"/>
    <w:rsid w:val="006F5044"/>
    <w:rsid w:val="006F5125"/>
    <w:rsid w:val="006F51C8"/>
    <w:rsid w:val="006F572D"/>
    <w:rsid w:val="006F6004"/>
    <w:rsid w:val="006F6415"/>
    <w:rsid w:val="006F6453"/>
    <w:rsid w:val="006F6654"/>
    <w:rsid w:val="006F67E5"/>
    <w:rsid w:val="006F6F46"/>
    <w:rsid w:val="006F7D88"/>
    <w:rsid w:val="00700F1D"/>
    <w:rsid w:val="00701035"/>
    <w:rsid w:val="00701418"/>
    <w:rsid w:val="00701433"/>
    <w:rsid w:val="007018EA"/>
    <w:rsid w:val="00701AE5"/>
    <w:rsid w:val="00701CEE"/>
    <w:rsid w:val="00703333"/>
    <w:rsid w:val="007037EE"/>
    <w:rsid w:val="00703D71"/>
    <w:rsid w:val="00704BC9"/>
    <w:rsid w:val="007056EC"/>
    <w:rsid w:val="0070580F"/>
    <w:rsid w:val="00706969"/>
    <w:rsid w:val="00706BD9"/>
    <w:rsid w:val="007070EA"/>
    <w:rsid w:val="0070728B"/>
    <w:rsid w:val="0070734F"/>
    <w:rsid w:val="00707403"/>
    <w:rsid w:val="007075B8"/>
    <w:rsid w:val="0070771E"/>
    <w:rsid w:val="007077C1"/>
    <w:rsid w:val="00707906"/>
    <w:rsid w:val="00710470"/>
    <w:rsid w:val="00710E07"/>
    <w:rsid w:val="00711350"/>
    <w:rsid w:val="00711780"/>
    <w:rsid w:val="00712310"/>
    <w:rsid w:val="00712A6E"/>
    <w:rsid w:val="00712FF2"/>
    <w:rsid w:val="0071322F"/>
    <w:rsid w:val="007134A1"/>
    <w:rsid w:val="00713ECA"/>
    <w:rsid w:val="00714398"/>
    <w:rsid w:val="007146DE"/>
    <w:rsid w:val="00714CF9"/>
    <w:rsid w:val="00714CFC"/>
    <w:rsid w:val="007152DE"/>
    <w:rsid w:val="0071547C"/>
    <w:rsid w:val="00715498"/>
    <w:rsid w:val="0071588E"/>
    <w:rsid w:val="00715BAB"/>
    <w:rsid w:val="00715D92"/>
    <w:rsid w:val="00716E24"/>
    <w:rsid w:val="00717AED"/>
    <w:rsid w:val="00720202"/>
    <w:rsid w:val="00720813"/>
    <w:rsid w:val="0072096E"/>
    <w:rsid w:val="00721C6E"/>
    <w:rsid w:val="00721CCE"/>
    <w:rsid w:val="00722354"/>
    <w:rsid w:val="00722627"/>
    <w:rsid w:val="00723F7A"/>
    <w:rsid w:val="0072416D"/>
    <w:rsid w:val="00724D5B"/>
    <w:rsid w:val="00725277"/>
    <w:rsid w:val="007256D9"/>
    <w:rsid w:val="00726533"/>
    <w:rsid w:val="0072665A"/>
    <w:rsid w:val="007273F7"/>
    <w:rsid w:val="00727FA2"/>
    <w:rsid w:val="00730B3D"/>
    <w:rsid w:val="00730C1A"/>
    <w:rsid w:val="00730C84"/>
    <w:rsid w:val="00731A16"/>
    <w:rsid w:val="00731A2B"/>
    <w:rsid w:val="00733355"/>
    <w:rsid w:val="00733555"/>
    <w:rsid w:val="00734135"/>
    <w:rsid w:val="00734B4A"/>
    <w:rsid w:val="007353EB"/>
    <w:rsid w:val="007356B4"/>
    <w:rsid w:val="00735B3E"/>
    <w:rsid w:val="00736588"/>
    <w:rsid w:val="00736A6C"/>
    <w:rsid w:val="007373D6"/>
    <w:rsid w:val="007378A4"/>
    <w:rsid w:val="0074089A"/>
    <w:rsid w:val="00741D7E"/>
    <w:rsid w:val="00741DB8"/>
    <w:rsid w:val="00741E8F"/>
    <w:rsid w:val="00742196"/>
    <w:rsid w:val="007422FD"/>
    <w:rsid w:val="007423DC"/>
    <w:rsid w:val="00742495"/>
    <w:rsid w:val="00742C8F"/>
    <w:rsid w:val="0074339D"/>
    <w:rsid w:val="00743AC1"/>
    <w:rsid w:val="00743C7E"/>
    <w:rsid w:val="00743E17"/>
    <w:rsid w:val="0074422B"/>
    <w:rsid w:val="00744E9D"/>
    <w:rsid w:val="00744EAA"/>
    <w:rsid w:val="0074511A"/>
    <w:rsid w:val="007459F8"/>
    <w:rsid w:val="00745CCB"/>
    <w:rsid w:val="0074798B"/>
    <w:rsid w:val="00747EDF"/>
    <w:rsid w:val="007500D2"/>
    <w:rsid w:val="0075010B"/>
    <w:rsid w:val="00750245"/>
    <w:rsid w:val="0075095E"/>
    <w:rsid w:val="00750A42"/>
    <w:rsid w:val="00750BFF"/>
    <w:rsid w:val="00751ED0"/>
    <w:rsid w:val="00751F07"/>
    <w:rsid w:val="007521B5"/>
    <w:rsid w:val="00752887"/>
    <w:rsid w:val="00754EC2"/>
    <w:rsid w:val="00754FEC"/>
    <w:rsid w:val="007554CD"/>
    <w:rsid w:val="0075550A"/>
    <w:rsid w:val="00755FD2"/>
    <w:rsid w:val="0075644E"/>
    <w:rsid w:val="00756973"/>
    <w:rsid w:val="00756A5F"/>
    <w:rsid w:val="00756F32"/>
    <w:rsid w:val="00757572"/>
    <w:rsid w:val="00760236"/>
    <w:rsid w:val="00760A64"/>
    <w:rsid w:val="00760F19"/>
    <w:rsid w:val="007619D3"/>
    <w:rsid w:val="00762120"/>
    <w:rsid w:val="007628D2"/>
    <w:rsid w:val="00764859"/>
    <w:rsid w:val="00764F72"/>
    <w:rsid w:val="007653E9"/>
    <w:rsid w:val="007656FF"/>
    <w:rsid w:val="00765958"/>
    <w:rsid w:val="00765BA2"/>
    <w:rsid w:val="00766723"/>
    <w:rsid w:val="007667BF"/>
    <w:rsid w:val="00766847"/>
    <w:rsid w:val="0076730B"/>
    <w:rsid w:val="007706F8"/>
    <w:rsid w:val="00771C27"/>
    <w:rsid w:val="007734CA"/>
    <w:rsid w:val="007744C9"/>
    <w:rsid w:val="007745CC"/>
    <w:rsid w:val="007748EB"/>
    <w:rsid w:val="00774E43"/>
    <w:rsid w:val="007751E0"/>
    <w:rsid w:val="0077531D"/>
    <w:rsid w:val="00776606"/>
    <w:rsid w:val="0077731A"/>
    <w:rsid w:val="007778D9"/>
    <w:rsid w:val="00777E65"/>
    <w:rsid w:val="00777E9F"/>
    <w:rsid w:val="007800FC"/>
    <w:rsid w:val="007801C5"/>
    <w:rsid w:val="00780A0E"/>
    <w:rsid w:val="00780F97"/>
    <w:rsid w:val="00780FD0"/>
    <w:rsid w:val="00781043"/>
    <w:rsid w:val="0078198F"/>
    <w:rsid w:val="00782180"/>
    <w:rsid w:val="00782537"/>
    <w:rsid w:val="00783A99"/>
    <w:rsid w:val="007841CA"/>
    <w:rsid w:val="00784957"/>
    <w:rsid w:val="00784CCD"/>
    <w:rsid w:val="00785168"/>
    <w:rsid w:val="00785A03"/>
    <w:rsid w:val="00786178"/>
    <w:rsid w:val="00786D0C"/>
    <w:rsid w:val="00787CB7"/>
    <w:rsid w:val="00787EB7"/>
    <w:rsid w:val="00791DE6"/>
    <w:rsid w:val="00792D3B"/>
    <w:rsid w:val="00793BCD"/>
    <w:rsid w:val="007940FE"/>
    <w:rsid w:val="00794572"/>
    <w:rsid w:val="00794DCB"/>
    <w:rsid w:val="00794F0B"/>
    <w:rsid w:val="00794FB4"/>
    <w:rsid w:val="00795218"/>
    <w:rsid w:val="00795330"/>
    <w:rsid w:val="00795AB1"/>
    <w:rsid w:val="00795C2A"/>
    <w:rsid w:val="00795C80"/>
    <w:rsid w:val="00796262"/>
    <w:rsid w:val="0079685F"/>
    <w:rsid w:val="007968DD"/>
    <w:rsid w:val="00796981"/>
    <w:rsid w:val="00797019"/>
    <w:rsid w:val="007A01A8"/>
    <w:rsid w:val="007A0526"/>
    <w:rsid w:val="007A0CB1"/>
    <w:rsid w:val="007A146E"/>
    <w:rsid w:val="007A249E"/>
    <w:rsid w:val="007A29AB"/>
    <w:rsid w:val="007A2FDF"/>
    <w:rsid w:val="007A3004"/>
    <w:rsid w:val="007A3BF3"/>
    <w:rsid w:val="007A4C8F"/>
    <w:rsid w:val="007A4CC0"/>
    <w:rsid w:val="007A4DC9"/>
    <w:rsid w:val="007A52E1"/>
    <w:rsid w:val="007A56A0"/>
    <w:rsid w:val="007A5785"/>
    <w:rsid w:val="007A5882"/>
    <w:rsid w:val="007A60F7"/>
    <w:rsid w:val="007A6320"/>
    <w:rsid w:val="007A6C15"/>
    <w:rsid w:val="007A7281"/>
    <w:rsid w:val="007A7B9E"/>
    <w:rsid w:val="007A7F13"/>
    <w:rsid w:val="007A7F2A"/>
    <w:rsid w:val="007B0D60"/>
    <w:rsid w:val="007B1A9E"/>
    <w:rsid w:val="007B1FD7"/>
    <w:rsid w:val="007B237F"/>
    <w:rsid w:val="007B2547"/>
    <w:rsid w:val="007B263E"/>
    <w:rsid w:val="007B272D"/>
    <w:rsid w:val="007B284C"/>
    <w:rsid w:val="007B2BDB"/>
    <w:rsid w:val="007B3386"/>
    <w:rsid w:val="007B363D"/>
    <w:rsid w:val="007B3B67"/>
    <w:rsid w:val="007B458C"/>
    <w:rsid w:val="007B4682"/>
    <w:rsid w:val="007B4A71"/>
    <w:rsid w:val="007B5686"/>
    <w:rsid w:val="007B5769"/>
    <w:rsid w:val="007B7784"/>
    <w:rsid w:val="007B78F3"/>
    <w:rsid w:val="007C0190"/>
    <w:rsid w:val="007C07F1"/>
    <w:rsid w:val="007C1621"/>
    <w:rsid w:val="007C16F4"/>
    <w:rsid w:val="007C1A39"/>
    <w:rsid w:val="007C20FE"/>
    <w:rsid w:val="007C248C"/>
    <w:rsid w:val="007C2A38"/>
    <w:rsid w:val="007C4A64"/>
    <w:rsid w:val="007C4CD9"/>
    <w:rsid w:val="007C649D"/>
    <w:rsid w:val="007C6B75"/>
    <w:rsid w:val="007C6BB3"/>
    <w:rsid w:val="007C6EC3"/>
    <w:rsid w:val="007C74BA"/>
    <w:rsid w:val="007C74DD"/>
    <w:rsid w:val="007C7A6E"/>
    <w:rsid w:val="007D1C90"/>
    <w:rsid w:val="007D1D70"/>
    <w:rsid w:val="007D1F33"/>
    <w:rsid w:val="007D20AF"/>
    <w:rsid w:val="007D216F"/>
    <w:rsid w:val="007D2359"/>
    <w:rsid w:val="007D2835"/>
    <w:rsid w:val="007D2D87"/>
    <w:rsid w:val="007D31EB"/>
    <w:rsid w:val="007D4F98"/>
    <w:rsid w:val="007D5F5E"/>
    <w:rsid w:val="007D5F9B"/>
    <w:rsid w:val="007D618D"/>
    <w:rsid w:val="007D6CAB"/>
    <w:rsid w:val="007D74DE"/>
    <w:rsid w:val="007D7A9D"/>
    <w:rsid w:val="007D7C69"/>
    <w:rsid w:val="007E0C1B"/>
    <w:rsid w:val="007E0F40"/>
    <w:rsid w:val="007E1055"/>
    <w:rsid w:val="007E1C1E"/>
    <w:rsid w:val="007E2271"/>
    <w:rsid w:val="007E243B"/>
    <w:rsid w:val="007E291D"/>
    <w:rsid w:val="007E3723"/>
    <w:rsid w:val="007E38F8"/>
    <w:rsid w:val="007E40CC"/>
    <w:rsid w:val="007E4483"/>
    <w:rsid w:val="007E4878"/>
    <w:rsid w:val="007E49B4"/>
    <w:rsid w:val="007E4FDB"/>
    <w:rsid w:val="007E53F7"/>
    <w:rsid w:val="007E630E"/>
    <w:rsid w:val="007E6942"/>
    <w:rsid w:val="007E7240"/>
    <w:rsid w:val="007E75F7"/>
    <w:rsid w:val="007F005E"/>
    <w:rsid w:val="007F0AC3"/>
    <w:rsid w:val="007F0BD6"/>
    <w:rsid w:val="007F0D5E"/>
    <w:rsid w:val="007F0E22"/>
    <w:rsid w:val="007F10E4"/>
    <w:rsid w:val="007F11BA"/>
    <w:rsid w:val="007F1B0D"/>
    <w:rsid w:val="007F24C8"/>
    <w:rsid w:val="007F29AA"/>
    <w:rsid w:val="007F3634"/>
    <w:rsid w:val="007F44F5"/>
    <w:rsid w:val="007F4890"/>
    <w:rsid w:val="007F4BE8"/>
    <w:rsid w:val="007F4FEE"/>
    <w:rsid w:val="007F5B03"/>
    <w:rsid w:val="007F5E83"/>
    <w:rsid w:val="007F6DF4"/>
    <w:rsid w:val="007F6DF5"/>
    <w:rsid w:val="0080034D"/>
    <w:rsid w:val="008023E3"/>
    <w:rsid w:val="00802449"/>
    <w:rsid w:val="0080306A"/>
    <w:rsid w:val="00803205"/>
    <w:rsid w:val="00803718"/>
    <w:rsid w:val="00803CF2"/>
    <w:rsid w:val="00803D06"/>
    <w:rsid w:val="0080598C"/>
    <w:rsid w:val="00806198"/>
    <w:rsid w:val="008062E8"/>
    <w:rsid w:val="0080695C"/>
    <w:rsid w:val="00806D87"/>
    <w:rsid w:val="0080779A"/>
    <w:rsid w:val="00807AF5"/>
    <w:rsid w:val="0081074B"/>
    <w:rsid w:val="008107D5"/>
    <w:rsid w:val="00810F32"/>
    <w:rsid w:val="008120ED"/>
    <w:rsid w:val="00812693"/>
    <w:rsid w:val="00812E2F"/>
    <w:rsid w:val="00813648"/>
    <w:rsid w:val="008136B5"/>
    <w:rsid w:val="008136FE"/>
    <w:rsid w:val="0081437E"/>
    <w:rsid w:val="00814537"/>
    <w:rsid w:val="00814BFA"/>
    <w:rsid w:val="00814EC3"/>
    <w:rsid w:val="008152E9"/>
    <w:rsid w:val="0081597C"/>
    <w:rsid w:val="0081678A"/>
    <w:rsid w:val="0081694A"/>
    <w:rsid w:val="00816E49"/>
    <w:rsid w:val="00817094"/>
    <w:rsid w:val="00817B14"/>
    <w:rsid w:val="00817C67"/>
    <w:rsid w:val="0082048A"/>
    <w:rsid w:val="00820C7F"/>
    <w:rsid w:val="0082168F"/>
    <w:rsid w:val="008216AE"/>
    <w:rsid w:val="00821C19"/>
    <w:rsid w:val="00824344"/>
    <w:rsid w:val="008247DB"/>
    <w:rsid w:val="00825FFF"/>
    <w:rsid w:val="00826312"/>
    <w:rsid w:val="008265E8"/>
    <w:rsid w:val="00826742"/>
    <w:rsid w:val="00827B14"/>
    <w:rsid w:val="008300A1"/>
    <w:rsid w:val="00831180"/>
    <w:rsid w:val="0083165D"/>
    <w:rsid w:val="008322DE"/>
    <w:rsid w:val="008329C9"/>
    <w:rsid w:val="00832AC4"/>
    <w:rsid w:val="00832FDF"/>
    <w:rsid w:val="00833001"/>
    <w:rsid w:val="00833143"/>
    <w:rsid w:val="008334DE"/>
    <w:rsid w:val="0083476B"/>
    <w:rsid w:val="008349D4"/>
    <w:rsid w:val="00835032"/>
    <w:rsid w:val="008356C5"/>
    <w:rsid w:val="00835748"/>
    <w:rsid w:val="00835757"/>
    <w:rsid w:val="00836055"/>
    <w:rsid w:val="008363E6"/>
    <w:rsid w:val="00836AED"/>
    <w:rsid w:val="00836C3F"/>
    <w:rsid w:val="00836F25"/>
    <w:rsid w:val="00837D97"/>
    <w:rsid w:val="0084012C"/>
    <w:rsid w:val="0084029E"/>
    <w:rsid w:val="008414E6"/>
    <w:rsid w:val="00842355"/>
    <w:rsid w:val="008425A9"/>
    <w:rsid w:val="008426B4"/>
    <w:rsid w:val="00842B65"/>
    <w:rsid w:val="00844D9F"/>
    <w:rsid w:val="0084521D"/>
    <w:rsid w:val="00845459"/>
    <w:rsid w:val="0084554E"/>
    <w:rsid w:val="00845970"/>
    <w:rsid w:val="00845B42"/>
    <w:rsid w:val="0084631F"/>
    <w:rsid w:val="00846771"/>
    <w:rsid w:val="0084724C"/>
    <w:rsid w:val="008502F8"/>
    <w:rsid w:val="008506A2"/>
    <w:rsid w:val="00850FF4"/>
    <w:rsid w:val="00851333"/>
    <w:rsid w:val="0085232B"/>
    <w:rsid w:val="0085243F"/>
    <w:rsid w:val="00852F76"/>
    <w:rsid w:val="008533FC"/>
    <w:rsid w:val="008535B7"/>
    <w:rsid w:val="008536F2"/>
    <w:rsid w:val="00854AC9"/>
    <w:rsid w:val="00854C91"/>
    <w:rsid w:val="00854CE5"/>
    <w:rsid w:val="00855061"/>
    <w:rsid w:val="0085508E"/>
    <w:rsid w:val="00855504"/>
    <w:rsid w:val="00857625"/>
    <w:rsid w:val="00857EE5"/>
    <w:rsid w:val="008607DC"/>
    <w:rsid w:val="008611D4"/>
    <w:rsid w:val="00862136"/>
    <w:rsid w:val="008621A2"/>
    <w:rsid w:val="008622B5"/>
    <w:rsid w:val="00862A13"/>
    <w:rsid w:val="00864099"/>
    <w:rsid w:val="0086417D"/>
    <w:rsid w:val="00865002"/>
    <w:rsid w:val="008655BE"/>
    <w:rsid w:val="00865F99"/>
    <w:rsid w:val="008661C9"/>
    <w:rsid w:val="00866DD0"/>
    <w:rsid w:val="00867C7D"/>
    <w:rsid w:val="008700E7"/>
    <w:rsid w:val="00870D81"/>
    <w:rsid w:val="00870EAF"/>
    <w:rsid w:val="00871DB3"/>
    <w:rsid w:val="00872C85"/>
    <w:rsid w:val="00873473"/>
    <w:rsid w:val="00873F1E"/>
    <w:rsid w:val="008745DA"/>
    <w:rsid w:val="00874661"/>
    <w:rsid w:val="008746BD"/>
    <w:rsid w:val="00875296"/>
    <w:rsid w:val="00876137"/>
    <w:rsid w:val="00876F1C"/>
    <w:rsid w:val="00876FE0"/>
    <w:rsid w:val="0087764E"/>
    <w:rsid w:val="00880312"/>
    <w:rsid w:val="00880AB7"/>
    <w:rsid w:val="008810A7"/>
    <w:rsid w:val="00881B39"/>
    <w:rsid w:val="00881FF6"/>
    <w:rsid w:val="008822E3"/>
    <w:rsid w:val="00883DBE"/>
    <w:rsid w:val="00883F92"/>
    <w:rsid w:val="008843B8"/>
    <w:rsid w:val="00884599"/>
    <w:rsid w:val="00884764"/>
    <w:rsid w:val="00884977"/>
    <w:rsid w:val="00884ABD"/>
    <w:rsid w:val="008853DB"/>
    <w:rsid w:val="00885AD0"/>
    <w:rsid w:val="00885D0D"/>
    <w:rsid w:val="00885E2D"/>
    <w:rsid w:val="008864B5"/>
    <w:rsid w:val="008866B6"/>
    <w:rsid w:val="00886F1C"/>
    <w:rsid w:val="008878B8"/>
    <w:rsid w:val="008902E4"/>
    <w:rsid w:val="00890516"/>
    <w:rsid w:val="008911A8"/>
    <w:rsid w:val="00891B7C"/>
    <w:rsid w:val="00892A31"/>
    <w:rsid w:val="00892D9B"/>
    <w:rsid w:val="00893BF3"/>
    <w:rsid w:val="00893CE7"/>
    <w:rsid w:val="008940EC"/>
    <w:rsid w:val="008948C1"/>
    <w:rsid w:val="00894F74"/>
    <w:rsid w:val="00895346"/>
    <w:rsid w:val="008953A2"/>
    <w:rsid w:val="00896FBF"/>
    <w:rsid w:val="0089737E"/>
    <w:rsid w:val="008A19A2"/>
    <w:rsid w:val="008A1F1C"/>
    <w:rsid w:val="008A234F"/>
    <w:rsid w:val="008A2460"/>
    <w:rsid w:val="008A2A84"/>
    <w:rsid w:val="008A302A"/>
    <w:rsid w:val="008A305D"/>
    <w:rsid w:val="008A3397"/>
    <w:rsid w:val="008A33CF"/>
    <w:rsid w:val="008A3A3B"/>
    <w:rsid w:val="008A3C1A"/>
    <w:rsid w:val="008A507D"/>
    <w:rsid w:val="008A5B3C"/>
    <w:rsid w:val="008A5CC0"/>
    <w:rsid w:val="008A5F0C"/>
    <w:rsid w:val="008A7181"/>
    <w:rsid w:val="008A74D4"/>
    <w:rsid w:val="008A7EDB"/>
    <w:rsid w:val="008B03DB"/>
    <w:rsid w:val="008B1037"/>
    <w:rsid w:val="008B197D"/>
    <w:rsid w:val="008B1C4D"/>
    <w:rsid w:val="008B1C72"/>
    <w:rsid w:val="008B2254"/>
    <w:rsid w:val="008B2811"/>
    <w:rsid w:val="008B3D3A"/>
    <w:rsid w:val="008B419F"/>
    <w:rsid w:val="008B41C8"/>
    <w:rsid w:val="008B4A6E"/>
    <w:rsid w:val="008B4AEB"/>
    <w:rsid w:val="008B52A5"/>
    <w:rsid w:val="008B5578"/>
    <w:rsid w:val="008B5611"/>
    <w:rsid w:val="008B64BD"/>
    <w:rsid w:val="008B65C8"/>
    <w:rsid w:val="008B65F7"/>
    <w:rsid w:val="008B7AE4"/>
    <w:rsid w:val="008C0067"/>
    <w:rsid w:val="008C03F4"/>
    <w:rsid w:val="008C08A0"/>
    <w:rsid w:val="008C0EC8"/>
    <w:rsid w:val="008C1A4A"/>
    <w:rsid w:val="008C25C9"/>
    <w:rsid w:val="008C25D3"/>
    <w:rsid w:val="008C2767"/>
    <w:rsid w:val="008C2778"/>
    <w:rsid w:val="008C2C66"/>
    <w:rsid w:val="008C4452"/>
    <w:rsid w:val="008C635E"/>
    <w:rsid w:val="008C6503"/>
    <w:rsid w:val="008C6A2B"/>
    <w:rsid w:val="008C7492"/>
    <w:rsid w:val="008C7E9F"/>
    <w:rsid w:val="008D03F2"/>
    <w:rsid w:val="008D0842"/>
    <w:rsid w:val="008D1154"/>
    <w:rsid w:val="008D12E9"/>
    <w:rsid w:val="008D1A1A"/>
    <w:rsid w:val="008D1CC2"/>
    <w:rsid w:val="008D203D"/>
    <w:rsid w:val="008D246B"/>
    <w:rsid w:val="008D358C"/>
    <w:rsid w:val="008D3B65"/>
    <w:rsid w:val="008D3DE6"/>
    <w:rsid w:val="008D3E7D"/>
    <w:rsid w:val="008D492D"/>
    <w:rsid w:val="008D4C27"/>
    <w:rsid w:val="008D4E3A"/>
    <w:rsid w:val="008D6306"/>
    <w:rsid w:val="008D6CBC"/>
    <w:rsid w:val="008D727C"/>
    <w:rsid w:val="008E0F48"/>
    <w:rsid w:val="008E15DA"/>
    <w:rsid w:val="008E2DE3"/>
    <w:rsid w:val="008E38D6"/>
    <w:rsid w:val="008E3E5D"/>
    <w:rsid w:val="008E422D"/>
    <w:rsid w:val="008E53A6"/>
    <w:rsid w:val="008E7A4C"/>
    <w:rsid w:val="008E7E94"/>
    <w:rsid w:val="008F01E0"/>
    <w:rsid w:val="008F0202"/>
    <w:rsid w:val="008F0399"/>
    <w:rsid w:val="008F0B78"/>
    <w:rsid w:val="008F1C2A"/>
    <w:rsid w:val="008F2DE8"/>
    <w:rsid w:val="008F3340"/>
    <w:rsid w:val="008F45DF"/>
    <w:rsid w:val="008F47BC"/>
    <w:rsid w:val="008F4CBB"/>
    <w:rsid w:val="008F56FB"/>
    <w:rsid w:val="008F5CE8"/>
    <w:rsid w:val="008F61E1"/>
    <w:rsid w:val="008F6798"/>
    <w:rsid w:val="008F73CA"/>
    <w:rsid w:val="008F76B0"/>
    <w:rsid w:val="008F7702"/>
    <w:rsid w:val="008F7ACF"/>
    <w:rsid w:val="00900EC2"/>
    <w:rsid w:val="009014AE"/>
    <w:rsid w:val="0090180A"/>
    <w:rsid w:val="00901B3A"/>
    <w:rsid w:val="00901C20"/>
    <w:rsid w:val="00902F6F"/>
    <w:rsid w:val="009036D9"/>
    <w:rsid w:val="0090393A"/>
    <w:rsid w:val="00903CAA"/>
    <w:rsid w:val="009042DA"/>
    <w:rsid w:val="00904635"/>
    <w:rsid w:val="00904AC1"/>
    <w:rsid w:val="009051DB"/>
    <w:rsid w:val="009052C0"/>
    <w:rsid w:val="009060B1"/>
    <w:rsid w:val="009064F5"/>
    <w:rsid w:val="00906765"/>
    <w:rsid w:val="0090732C"/>
    <w:rsid w:val="009075FE"/>
    <w:rsid w:val="00907F43"/>
    <w:rsid w:val="00910D3E"/>
    <w:rsid w:val="00911EA4"/>
    <w:rsid w:val="00912273"/>
    <w:rsid w:val="009124BD"/>
    <w:rsid w:val="0091403F"/>
    <w:rsid w:val="00915FA2"/>
    <w:rsid w:val="009166C2"/>
    <w:rsid w:val="00916E9A"/>
    <w:rsid w:val="00917901"/>
    <w:rsid w:val="00920AB0"/>
    <w:rsid w:val="009214E4"/>
    <w:rsid w:val="00922232"/>
    <w:rsid w:val="00922CDD"/>
    <w:rsid w:val="00924694"/>
    <w:rsid w:val="00924715"/>
    <w:rsid w:val="00925A79"/>
    <w:rsid w:val="00926938"/>
    <w:rsid w:val="00930CC7"/>
    <w:rsid w:val="009315C6"/>
    <w:rsid w:val="00931B5C"/>
    <w:rsid w:val="00932018"/>
    <w:rsid w:val="00932EE8"/>
    <w:rsid w:val="00933390"/>
    <w:rsid w:val="009340D3"/>
    <w:rsid w:val="00934ABD"/>
    <w:rsid w:val="00934B13"/>
    <w:rsid w:val="009352DD"/>
    <w:rsid w:val="00935496"/>
    <w:rsid w:val="00936122"/>
    <w:rsid w:val="0093654C"/>
    <w:rsid w:val="0093697A"/>
    <w:rsid w:val="00936E3E"/>
    <w:rsid w:val="00937628"/>
    <w:rsid w:val="009376B2"/>
    <w:rsid w:val="00940982"/>
    <w:rsid w:val="00940B37"/>
    <w:rsid w:val="00941322"/>
    <w:rsid w:val="00941561"/>
    <w:rsid w:val="00941BED"/>
    <w:rsid w:val="009425CA"/>
    <w:rsid w:val="00942F12"/>
    <w:rsid w:val="0094408B"/>
    <w:rsid w:val="00944187"/>
    <w:rsid w:val="009452D9"/>
    <w:rsid w:val="0094555A"/>
    <w:rsid w:val="00947C86"/>
    <w:rsid w:val="00950167"/>
    <w:rsid w:val="00950D29"/>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2D7"/>
    <w:rsid w:val="0095737C"/>
    <w:rsid w:val="009575C6"/>
    <w:rsid w:val="0095772C"/>
    <w:rsid w:val="00957BD9"/>
    <w:rsid w:val="00957DE6"/>
    <w:rsid w:val="00960815"/>
    <w:rsid w:val="00960E40"/>
    <w:rsid w:val="009614FF"/>
    <w:rsid w:val="00961945"/>
    <w:rsid w:val="009619ED"/>
    <w:rsid w:val="00961F8D"/>
    <w:rsid w:val="00962D53"/>
    <w:rsid w:val="00962E51"/>
    <w:rsid w:val="00963689"/>
    <w:rsid w:val="00965D80"/>
    <w:rsid w:val="0096730F"/>
    <w:rsid w:val="00967366"/>
    <w:rsid w:val="00970078"/>
    <w:rsid w:val="009706BC"/>
    <w:rsid w:val="009709AF"/>
    <w:rsid w:val="00970C14"/>
    <w:rsid w:val="00970E4A"/>
    <w:rsid w:val="00971086"/>
    <w:rsid w:val="0097198B"/>
    <w:rsid w:val="00973798"/>
    <w:rsid w:val="00973EF8"/>
    <w:rsid w:val="00973FC7"/>
    <w:rsid w:val="009748E6"/>
    <w:rsid w:val="00974929"/>
    <w:rsid w:val="00974A08"/>
    <w:rsid w:val="0097606B"/>
    <w:rsid w:val="009760AF"/>
    <w:rsid w:val="00976187"/>
    <w:rsid w:val="009773BA"/>
    <w:rsid w:val="00977A9E"/>
    <w:rsid w:val="00980329"/>
    <w:rsid w:val="009804FD"/>
    <w:rsid w:val="009807D1"/>
    <w:rsid w:val="00980977"/>
    <w:rsid w:val="0098231E"/>
    <w:rsid w:val="00982826"/>
    <w:rsid w:val="00983053"/>
    <w:rsid w:val="009832D7"/>
    <w:rsid w:val="00984821"/>
    <w:rsid w:val="00984FDD"/>
    <w:rsid w:val="009859DC"/>
    <w:rsid w:val="00985AED"/>
    <w:rsid w:val="00986627"/>
    <w:rsid w:val="00987098"/>
    <w:rsid w:val="009872D8"/>
    <w:rsid w:val="00987A1B"/>
    <w:rsid w:val="00987B2F"/>
    <w:rsid w:val="00990795"/>
    <w:rsid w:val="00990874"/>
    <w:rsid w:val="0099129D"/>
    <w:rsid w:val="00991563"/>
    <w:rsid w:val="00991D10"/>
    <w:rsid w:val="0099243F"/>
    <w:rsid w:val="00992CB4"/>
    <w:rsid w:val="00992DA2"/>
    <w:rsid w:val="00993041"/>
    <w:rsid w:val="009932E6"/>
    <w:rsid w:val="009934BE"/>
    <w:rsid w:val="00993760"/>
    <w:rsid w:val="00993B03"/>
    <w:rsid w:val="00993EAC"/>
    <w:rsid w:val="00994526"/>
    <w:rsid w:val="00994911"/>
    <w:rsid w:val="00994B30"/>
    <w:rsid w:val="00995F40"/>
    <w:rsid w:val="009964CF"/>
    <w:rsid w:val="009967D2"/>
    <w:rsid w:val="009974D1"/>
    <w:rsid w:val="0099751E"/>
    <w:rsid w:val="009975DB"/>
    <w:rsid w:val="00997A49"/>
    <w:rsid w:val="009A0A42"/>
    <w:rsid w:val="009A0EF9"/>
    <w:rsid w:val="009A1C53"/>
    <w:rsid w:val="009A1C72"/>
    <w:rsid w:val="009A1CB2"/>
    <w:rsid w:val="009A1FC0"/>
    <w:rsid w:val="009A2729"/>
    <w:rsid w:val="009A2732"/>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B65"/>
    <w:rsid w:val="009B126C"/>
    <w:rsid w:val="009B2106"/>
    <w:rsid w:val="009B22E6"/>
    <w:rsid w:val="009B2FEE"/>
    <w:rsid w:val="009B3421"/>
    <w:rsid w:val="009B3674"/>
    <w:rsid w:val="009B3693"/>
    <w:rsid w:val="009B3FCC"/>
    <w:rsid w:val="009B478C"/>
    <w:rsid w:val="009B5010"/>
    <w:rsid w:val="009B6799"/>
    <w:rsid w:val="009B6F0B"/>
    <w:rsid w:val="009B710D"/>
    <w:rsid w:val="009B7194"/>
    <w:rsid w:val="009B7355"/>
    <w:rsid w:val="009B77FD"/>
    <w:rsid w:val="009B7AAC"/>
    <w:rsid w:val="009C0BED"/>
    <w:rsid w:val="009C2B93"/>
    <w:rsid w:val="009C2DBE"/>
    <w:rsid w:val="009C2E01"/>
    <w:rsid w:val="009C32D5"/>
    <w:rsid w:val="009C385C"/>
    <w:rsid w:val="009C3A6E"/>
    <w:rsid w:val="009C430E"/>
    <w:rsid w:val="009C556B"/>
    <w:rsid w:val="009C567F"/>
    <w:rsid w:val="009C58B0"/>
    <w:rsid w:val="009C649C"/>
    <w:rsid w:val="009C727C"/>
    <w:rsid w:val="009D0445"/>
    <w:rsid w:val="009D0B68"/>
    <w:rsid w:val="009D13CB"/>
    <w:rsid w:val="009D162F"/>
    <w:rsid w:val="009D1F4F"/>
    <w:rsid w:val="009D2197"/>
    <w:rsid w:val="009D23D4"/>
    <w:rsid w:val="009D2AE0"/>
    <w:rsid w:val="009D2AEB"/>
    <w:rsid w:val="009D2FB5"/>
    <w:rsid w:val="009D305E"/>
    <w:rsid w:val="009D3121"/>
    <w:rsid w:val="009D3A88"/>
    <w:rsid w:val="009D5A47"/>
    <w:rsid w:val="009D60D8"/>
    <w:rsid w:val="009D61EB"/>
    <w:rsid w:val="009D67ED"/>
    <w:rsid w:val="009D6FBB"/>
    <w:rsid w:val="009D6FE1"/>
    <w:rsid w:val="009D7A2B"/>
    <w:rsid w:val="009D7BA4"/>
    <w:rsid w:val="009D7C7A"/>
    <w:rsid w:val="009E0BBF"/>
    <w:rsid w:val="009E0E93"/>
    <w:rsid w:val="009E11AD"/>
    <w:rsid w:val="009E12C5"/>
    <w:rsid w:val="009E12C9"/>
    <w:rsid w:val="009E13AC"/>
    <w:rsid w:val="009E1522"/>
    <w:rsid w:val="009E17F4"/>
    <w:rsid w:val="009E1B07"/>
    <w:rsid w:val="009E228F"/>
    <w:rsid w:val="009E25EB"/>
    <w:rsid w:val="009E2A2F"/>
    <w:rsid w:val="009E2AD2"/>
    <w:rsid w:val="009E3336"/>
    <w:rsid w:val="009E34B2"/>
    <w:rsid w:val="009E37E2"/>
    <w:rsid w:val="009E411A"/>
    <w:rsid w:val="009E43FA"/>
    <w:rsid w:val="009E44A2"/>
    <w:rsid w:val="009E4563"/>
    <w:rsid w:val="009E462E"/>
    <w:rsid w:val="009E515F"/>
    <w:rsid w:val="009E55B8"/>
    <w:rsid w:val="009E587B"/>
    <w:rsid w:val="009E695A"/>
    <w:rsid w:val="009E6A6D"/>
    <w:rsid w:val="009E6B63"/>
    <w:rsid w:val="009E7EB8"/>
    <w:rsid w:val="009F02D6"/>
    <w:rsid w:val="009F1397"/>
    <w:rsid w:val="009F14ED"/>
    <w:rsid w:val="009F16F4"/>
    <w:rsid w:val="009F1701"/>
    <w:rsid w:val="009F190F"/>
    <w:rsid w:val="009F1C03"/>
    <w:rsid w:val="009F260E"/>
    <w:rsid w:val="009F267A"/>
    <w:rsid w:val="009F4786"/>
    <w:rsid w:val="009F4969"/>
    <w:rsid w:val="009F4C54"/>
    <w:rsid w:val="009F4CBE"/>
    <w:rsid w:val="009F540F"/>
    <w:rsid w:val="009F5E1E"/>
    <w:rsid w:val="009F6393"/>
    <w:rsid w:val="009F799D"/>
    <w:rsid w:val="00A0012C"/>
    <w:rsid w:val="00A00688"/>
    <w:rsid w:val="00A008EE"/>
    <w:rsid w:val="00A01021"/>
    <w:rsid w:val="00A01080"/>
    <w:rsid w:val="00A01351"/>
    <w:rsid w:val="00A01CC3"/>
    <w:rsid w:val="00A022FE"/>
    <w:rsid w:val="00A029E2"/>
    <w:rsid w:val="00A02AE4"/>
    <w:rsid w:val="00A030D4"/>
    <w:rsid w:val="00A0490C"/>
    <w:rsid w:val="00A04FCD"/>
    <w:rsid w:val="00A05052"/>
    <w:rsid w:val="00A05A83"/>
    <w:rsid w:val="00A05D57"/>
    <w:rsid w:val="00A05DD7"/>
    <w:rsid w:val="00A06100"/>
    <w:rsid w:val="00A06439"/>
    <w:rsid w:val="00A06503"/>
    <w:rsid w:val="00A067B5"/>
    <w:rsid w:val="00A06890"/>
    <w:rsid w:val="00A06F4E"/>
    <w:rsid w:val="00A071CB"/>
    <w:rsid w:val="00A07222"/>
    <w:rsid w:val="00A074B4"/>
    <w:rsid w:val="00A10E62"/>
    <w:rsid w:val="00A11250"/>
    <w:rsid w:val="00A121FB"/>
    <w:rsid w:val="00A125A8"/>
    <w:rsid w:val="00A13250"/>
    <w:rsid w:val="00A13349"/>
    <w:rsid w:val="00A13CEA"/>
    <w:rsid w:val="00A1439F"/>
    <w:rsid w:val="00A14D27"/>
    <w:rsid w:val="00A15005"/>
    <w:rsid w:val="00A15103"/>
    <w:rsid w:val="00A1558B"/>
    <w:rsid w:val="00A1559A"/>
    <w:rsid w:val="00A15974"/>
    <w:rsid w:val="00A15AB5"/>
    <w:rsid w:val="00A16146"/>
    <w:rsid w:val="00A16D22"/>
    <w:rsid w:val="00A204C3"/>
    <w:rsid w:val="00A2084A"/>
    <w:rsid w:val="00A2101C"/>
    <w:rsid w:val="00A212D1"/>
    <w:rsid w:val="00A21E53"/>
    <w:rsid w:val="00A2238E"/>
    <w:rsid w:val="00A22828"/>
    <w:rsid w:val="00A22E34"/>
    <w:rsid w:val="00A24F9D"/>
    <w:rsid w:val="00A25597"/>
    <w:rsid w:val="00A2634A"/>
    <w:rsid w:val="00A26898"/>
    <w:rsid w:val="00A268B3"/>
    <w:rsid w:val="00A268FB"/>
    <w:rsid w:val="00A26CA0"/>
    <w:rsid w:val="00A26E82"/>
    <w:rsid w:val="00A26F08"/>
    <w:rsid w:val="00A26FF9"/>
    <w:rsid w:val="00A27000"/>
    <w:rsid w:val="00A27040"/>
    <w:rsid w:val="00A27373"/>
    <w:rsid w:val="00A27A3E"/>
    <w:rsid w:val="00A27E12"/>
    <w:rsid w:val="00A3019C"/>
    <w:rsid w:val="00A308BC"/>
    <w:rsid w:val="00A317B0"/>
    <w:rsid w:val="00A31A73"/>
    <w:rsid w:val="00A32005"/>
    <w:rsid w:val="00A3253D"/>
    <w:rsid w:val="00A32898"/>
    <w:rsid w:val="00A33067"/>
    <w:rsid w:val="00A33570"/>
    <w:rsid w:val="00A33B34"/>
    <w:rsid w:val="00A34F38"/>
    <w:rsid w:val="00A35DBC"/>
    <w:rsid w:val="00A35F2E"/>
    <w:rsid w:val="00A36248"/>
    <w:rsid w:val="00A3630C"/>
    <w:rsid w:val="00A36C7A"/>
    <w:rsid w:val="00A36D47"/>
    <w:rsid w:val="00A37709"/>
    <w:rsid w:val="00A37B80"/>
    <w:rsid w:val="00A37D8F"/>
    <w:rsid w:val="00A40534"/>
    <w:rsid w:val="00A40E60"/>
    <w:rsid w:val="00A40FB5"/>
    <w:rsid w:val="00A414DB"/>
    <w:rsid w:val="00A417A5"/>
    <w:rsid w:val="00A41A85"/>
    <w:rsid w:val="00A428C2"/>
    <w:rsid w:val="00A42E07"/>
    <w:rsid w:val="00A42FBA"/>
    <w:rsid w:val="00A4349C"/>
    <w:rsid w:val="00A435C6"/>
    <w:rsid w:val="00A43B48"/>
    <w:rsid w:val="00A43BEC"/>
    <w:rsid w:val="00A45677"/>
    <w:rsid w:val="00A45FFC"/>
    <w:rsid w:val="00A46257"/>
    <w:rsid w:val="00A46B0A"/>
    <w:rsid w:val="00A46B86"/>
    <w:rsid w:val="00A475BB"/>
    <w:rsid w:val="00A477C7"/>
    <w:rsid w:val="00A47994"/>
    <w:rsid w:val="00A47ABA"/>
    <w:rsid w:val="00A51853"/>
    <w:rsid w:val="00A521CD"/>
    <w:rsid w:val="00A52AAC"/>
    <w:rsid w:val="00A52E3A"/>
    <w:rsid w:val="00A538B7"/>
    <w:rsid w:val="00A54056"/>
    <w:rsid w:val="00A546B3"/>
    <w:rsid w:val="00A5498B"/>
    <w:rsid w:val="00A553F2"/>
    <w:rsid w:val="00A5625F"/>
    <w:rsid w:val="00A56E01"/>
    <w:rsid w:val="00A57703"/>
    <w:rsid w:val="00A605D8"/>
    <w:rsid w:val="00A607F2"/>
    <w:rsid w:val="00A60C65"/>
    <w:rsid w:val="00A616DA"/>
    <w:rsid w:val="00A617DF"/>
    <w:rsid w:val="00A61FF9"/>
    <w:rsid w:val="00A62CAC"/>
    <w:rsid w:val="00A6377A"/>
    <w:rsid w:val="00A63AE7"/>
    <w:rsid w:val="00A645C6"/>
    <w:rsid w:val="00A658EB"/>
    <w:rsid w:val="00A65E42"/>
    <w:rsid w:val="00A66678"/>
    <w:rsid w:val="00A669DD"/>
    <w:rsid w:val="00A66DF1"/>
    <w:rsid w:val="00A67298"/>
    <w:rsid w:val="00A67AD9"/>
    <w:rsid w:val="00A67BA9"/>
    <w:rsid w:val="00A70B14"/>
    <w:rsid w:val="00A71454"/>
    <w:rsid w:val="00A715D4"/>
    <w:rsid w:val="00A717A4"/>
    <w:rsid w:val="00A72B8B"/>
    <w:rsid w:val="00A72E64"/>
    <w:rsid w:val="00A731E8"/>
    <w:rsid w:val="00A73F12"/>
    <w:rsid w:val="00A74224"/>
    <w:rsid w:val="00A74425"/>
    <w:rsid w:val="00A74433"/>
    <w:rsid w:val="00A75616"/>
    <w:rsid w:val="00A75A89"/>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0F4"/>
    <w:rsid w:val="00A838AD"/>
    <w:rsid w:val="00A84596"/>
    <w:rsid w:val="00A847B1"/>
    <w:rsid w:val="00A84CBD"/>
    <w:rsid w:val="00A85316"/>
    <w:rsid w:val="00A8554A"/>
    <w:rsid w:val="00A861D8"/>
    <w:rsid w:val="00A864E1"/>
    <w:rsid w:val="00A86687"/>
    <w:rsid w:val="00A867A2"/>
    <w:rsid w:val="00A8727E"/>
    <w:rsid w:val="00A8734E"/>
    <w:rsid w:val="00A874EE"/>
    <w:rsid w:val="00A8762B"/>
    <w:rsid w:val="00A87F77"/>
    <w:rsid w:val="00A9016D"/>
    <w:rsid w:val="00A90487"/>
    <w:rsid w:val="00A904F1"/>
    <w:rsid w:val="00A905F5"/>
    <w:rsid w:val="00A91160"/>
    <w:rsid w:val="00A91A70"/>
    <w:rsid w:val="00A93B92"/>
    <w:rsid w:val="00A94000"/>
    <w:rsid w:val="00A95192"/>
    <w:rsid w:val="00A95234"/>
    <w:rsid w:val="00A95342"/>
    <w:rsid w:val="00A953AE"/>
    <w:rsid w:val="00A95855"/>
    <w:rsid w:val="00A96719"/>
    <w:rsid w:val="00A96EC8"/>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A7C60"/>
    <w:rsid w:val="00AB019A"/>
    <w:rsid w:val="00AB0359"/>
    <w:rsid w:val="00AB056A"/>
    <w:rsid w:val="00AB2768"/>
    <w:rsid w:val="00AB27FC"/>
    <w:rsid w:val="00AB282F"/>
    <w:rsid w:val="00AB3497"/>
    <w:rsid w:val="00AB38BF"/>
    <w:rsid w:val="00AB57B6"/>
    <w:rsid w:val="00AB5EE1"/>
    <w:rsid w:val="00AB6489"/>
    <w:rsid w:val="00AB64AB"/>
    <w:rsid w:val="00AB6810"/>
    <w:rsid w:val="00AB7153"/>
    <w:rsid w:val="00AB7493"/>
    <w:rsid w:val="00AB79F0"/>
    <w:rsid w:val="00AB7C0D"/>
    <w:rsid w:val="00AC06E5"/>
    <w:rsid w:val="00AC11EE"/>
    <w:rsid w:val="00AC1B5F"/>
    <w:rsid w:val="00AC2189"/>
    <w:rsid w:val="00AC2875"/>
    <w:rsid w:val="00AC2A6F"/>
    <w:rsid w:val="00AC30C2"/>
    <w:rsid w:val="00AC36DF"/>
    <w:rsid w:val="00AC4733"/>
    <w:rsid w:val="00AC4CB0"/>
    <w:rsid w:val="00AC4E91"/>
    <w:rsid w:val="00AC5142"/>
    <w:rsid w:val="00AC547B"/>
    <w:rsid w:val="00AC5F17"/>
    <w:rsid w:val="00AC6439"/>
    <w:rsid w:val="00AC7CBF"/>
    <w:rsid w:val="00AC7DF9"/>
    <w:rsid w:val="00AD10FB"/>
    <w:rsid w:val="00AD163A"/>
    <w:rsid w:val="00AD194D"/>
    <w:rsid w:val="00AD1975"/>
    <w:rsid w:val="00AD1B9A"/>
    <w:rsid w:val="00AD2310"/>
    <w:rsid w:val="00AD2A50"/>
    <w:rsid w:val="00AD34D7"/>
    <w:rsid w:val="00AD48D9"/>
    <w:rsid w:val="00AD4CE5"/>
    <w:rsid w:val="00AD4EA8"/>
    <w:rsid w:val="00AD5252"/>
    <w:rsid w:val="00AD525F"/>
    <w:rsid w:val="00AD58F9"/>
    <w:rsid w:val="00AD6C90"/>
    <w:rsid w:val="00AD7E4E"/>
    <w:rsid w:val="00AD7E7D"/>
    <w:rsid w:val="00AD7F43"/>
    <w:rsid w:val="00AE19EA"/>
    <w:rsid w:val="00AE3129"/>
    <w:rsid w:val="00AE321C"/>
    <w:rsid w:val="00AE3460"/>
    <w:rsid w:val="00AE34EC"/>
    <w:rsid w:val="00AE3560"/>
    <w:rsid w:val="00AE4491"/>
    <w:rsid w:val="00AE5A3B"/>
    <w:rsid w:val="00AE6958"/>
    <w:rsid w:val="00AE6FAC"/>
    <w:rsid w:val="00AE7C21"/>
    <w:rsid w:val="00AE7D6A"/>
    <w:rsid w:val="00AF097C"/>
    <w:rsid w:val="00AF0B30"/>
    <w:rsid w:val="00AF0C5B"/>
    <w:rsid w:val="00AF1D91"/>
    <w:rsid w:val="00AF23A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43E"/>
    <w:rsid w:val="00B05D80"/>
    <w:rsid w:val="00B07ABE"/>
    <w:rsid w:val="00B10043"/>
    <w:rsid w:val="00B10F7F"/>
    <w:rsid w:val="00B11039"/>
    <w:rsid w:val="00B11486"/>
    <w:rsid w:val="00B11702"/>
    <w:rsid w:val="00B119D7"/>
    <w:rsid w:val="00B11EE8"/>
    <w:rsid w:val="00B1203B"/>
    <w:rsid w:val="00B12506"/>
    <w:rsid w:val="00B1481B"/>
    <w:rsid w:val="00B15D9A"/>
    <w:rsid w:val="00B15F62"/>
    <w:rsid w:val="00B165D8"/>
    <w:rsid w:val="00B165F9"/>
    <w:rsid w:val="00B16674"/>
    <w:rsid w:val="00B1686B"/>
    <w:rsid w:val="00B16B01"/>
    <w:rsid w:val="00B16B88"/>
    <w:rsid w:val="00B17447"/>
    <w:rsid w:val="00B17951"/>
    <w:rsid w:val="00B2056D"/>
    <w:rsid w:val="00B2068C"/>
    <w:rsid w:val="00B218D1"/>
    <w:rsid w:val="00B22380"/>
    <w:rsid w:val="00B22D99"/>
    <w:rsid w:val="00B24337"/>
    <w:rsid w:val="00B24F1A"/>
    <w:rsid w:val="00B25061"/>
    <w:rsid w:val="00B258EF"/>
    <w:rsid w:val="00B25CD1"/>
    <w:rsid w:val="00B2685D"/>
    <w:rsid w:val="00B26ACE"/>
    <w:rsid w:val="00B26D17"/>
    <w:rsid w:val="00B27630"/>
    <w:rsid w:val="00B27750"/>
    <w:rsid w:val="00B27BF2"/>
    <w:rsid w:val="00B27DA4"/>
    <w:rsid w:val="00B30678"/>
    <w:rsid w:val="00B30C31"/>
    <w:rsid w:val="00B314F4"/>
    <w:rsid w:val="00B315C3"/>
    <w:rsid w:val="00B32203"/>
    <w:rsid w:val="00B33A35"/>
    <w:rsid w:val="00B3426A"/>
    <w:rsid w:val="00B34A04"/>
    <w:rsid w:val="00B35837"/>
    <w:rsid w:val="00B3659E"/>
    <w:rsid w:val="00B36ABE"/>
    <w:rsid w:val="00B372F7"/>
    <w:rsid w:val="00B378DC"/>
    <w:rsid w:val="00B37FFA"/>
    <w:rsid w:val="00B40261"/>
    <w:rsid w:val="00B40614"/>
    <w:rsid w:val="00B40773"/>
    <w:rsid w:val="00B411C9"/>
    <w:rsid w:val="00B413CB"/>
    <w:rsid w:val="00B42107"/>
    <w:rsid w:val="00B42201"/>
    <w:rsid w:val="00B43F70"/>
    <w:rsid w:val="00B44F3B"/>
    <w:rsid w:val="00B46323"/>
    <w:rsid w:val="00B46AEA"/>
    <w:rsid w:val="00B46DDE"/>
    <w:rsid w:val="00B4707F"/>
    <w:rsid w:val="00B479DC"/>
    <w:rsid w:val="00B47A0D"/>
    <w:rsid w:val="00B47B7A"/>
    <w:rsid w:val="00B507BC"/>
    <w:rsid w:val="00B51252"/>
    <w:rsid w:val="00B51585"/>
    <w:rsid w:val="00B5181F"/>
    <w:rsid w:val="00B529C6"/>
    <w:rsid w:val="00B52B73"/>
    <w:rsid w:val="00B52F58"/>
    <w:rsid w:val="00B540A7"/>
    <w:rsid w:val="00B54479"/>
    <w:rsid w:val="00B551FB"/>
    <w:rsid w:val="00B5524C"/>
    <w:rsid w:val="00B55EAC"/>
    <w:rsid w:val="00B56569"/>
    <w:rsid w:val="00B56679"/>
    <w:rsid w:val="00B5682C"/>
    <w:rsid w:val="00B56B59"/>
    <w:rsid w:val="00B57618"/>
    <w:rsid w:val="00B576B9"/>
    <w:rsid w:val="00B60EEF"/>
    <w:rsid w:val="00B616EF"/>
    <w:rsid w:val="00B6198C"/>
    <w:rsid w:val="00B61DFA"/>
    <w:rsid w:val="00B61E48"/>
    <w:rsid w:val="00B61EFC"/>
    <w:rsid w:val="00B62100"/>
    <w:rsid w:val="00B62271"/>
    <w:rsid w:val="00B623CB"/>
    <w:rsid w:val="00B62E6D"/>
    <w:rsid w:val="00B62F02"/>
    <w:rsid w:val="00B63098"/>
    <w:rsid w:val="00B639CE"/>
    <w:rsid w:val="00B63E81"/>
    <w:rsid w:val="00B64BA7"/>
    <w:rsid w:val="00B64F72"/>
    <w:rsid w:val="00B65056"/>
    <w:rsid w:val="00B654B9"/>
    <w:rsid w:val="00B65740"/>
    <w:rsid w:val="00B65C8C"/>
    <w:rsid w:val="00B6613D"/>
    <w:rsid w:val="00B66342"/>
    <w:rsid w:val="00B6635A"/>
    <w:rsid w:val="00B66A25"/>
    <w:rsid w:val="00B67064"/>
    <w:rsid w:val="00B6729E"/>
    <w:rsid w:val="00B67C63"/>
    <w:rsid w:val="00B701A3"/>
    <w:rsid w:val="00B701C1"/>
    <w:rsid w:val="00B702C9"/>
    <w:rsid w:val="00B7031B"/>
    <w:rsid w:val="00B70816"/>
    <w:rsid w:val="00B70CEB"/>
    <w:rsid w:val="00B70DB1"/>
    <w:rsid w:val="00B70DFD"/>
    <w:rsid w:val="00B717C3"/>
    <w:rsid w:val="00B72051"/>
    <w:rsid w:val="00B7243D"/>
    <w:rsid w:val="00B72501"/>
    <w:rsid w:val="00B72C3E"/>
    <w:rsid w:val="00B73607"/>
    <w:rsid w:val="00B753F6"/>
    <w:rsid w:val="00B75DD7"/>
    <w:rsid w:val="00B76105"/>
    <w:rsid w:val="00B7643B"/>
    <w:rsid w:val="00B76AF8"/>
    <w:rsid w:val="00B7727E"/>
    <w:rsid w:val="00B80C78"/>
    <w:rsid w:val="00B80F95"/>
    <w:rsid w:val="00B811CB"/>
    <w:rsid w:val="00B82601"/>
    <w:rsid w:val="00B828DC"/>
    <w:rsid w:val="00B82D52"/>
    <w:rsid w:val="00B82DDF"/>
    <w:rsid w:val="00B8545F"/>
    <w:rsid w:val="00B85B19"/>
    <w:rsid w:val="00B85CE6"/>
    <w:rsid w:val="00B863B4"/>
    <w:rsid w:val="00B86611"/>
    <w:rsid w:val="00B86882"/>
    <w:rsid w:val="00B879C2"/>
    <w:rsid w:val="00B87FA5"/>
    <w:rsid w:val="00B90241"/>
    <w:rsid w:val="00B90427"/>
    <w:rsid w:val="00B928A7"/>
    <w:rsid w:val="00B92A26"/>
    <w:rsid w:val="00B92ED2"/>
    <w:rsid w:val="00B93335"/>
    <w:rsid w:val="00B93DCE"/>
    <w:rsid w:val="00B9483B"/>
    <w:rsid w:val="00B95162"/>
    <w:rsid w:val="00B95839"/>
    <w:rsid w:val="00B97180"/>
    <w:rsid w:val="00B97327"/>
    <w:rsid w:val="00B97DEB"/>
    <w:rsid w:val="00B97F17"/>
    <w:rsid w:val="00B97FAA"/>
    <w:rsid w:val="00BA003D"/>
    <w:rsid w:val="00BA00CB"/>
    <w:rsid w:val="00BA0163"/>
    <w:rsid w:val="00BA05AE"/>
    <w:rsid w:val="00BA0B72"/>
    <w:rsid w:val="00BA10CB"/>
    <w:rsid w:val="00BA120A"/>
    <w:rsid w:val="00BA1303"/>
    <w:rsid w:val="00BA1A05"/>
    <w:rsid w:val="00BA1A21"/>
    <w:rsid w:val="00BA2B5E"/>
    <w:rsid w:val="00BA2E49"/>
    <w:rsid w:val="00BA3243"/>
    <w:rsid w:val="00BA348D"/>
    <w:rsid w:val="00BA426A"/>
    <w:rsid w:val="00BA4544"/>
    <w:rsid w:val="00BA48AA"/>
    <w:rsid w:val="00BA51A3"/>
    <w:rsid w:val="00BA5957"/>
    <w:rsid w:val="00BA5D0F"/>
    <w:rsid w:val="00BA612E"/>
    <w:rsid w:val="00BA61ED"/>
    <w:rsid w:val="00BA6673"/>
    <w:rsid w:val="00BA70B8"/>
    <w:rsid w:val="00BA7538"/>
    <w:rsid w:val="00BA7811"/>
    <w:rsid w:val="00BB08B9"/>
    <w:rsid w:val="00BB0E15"/>
    <w:rsid w:val="00BB18C3"/>
    <w:rsid w:val="00BB1FBD"/>
    <w:rsid w:val="00BB321D"/>
    <w:rsid w:val="00BB3F83"/>
    <w:rsid w:val="00BB4C47"/>
    <w:rsid w:val="00BB4C48"/>
    <w:rsid w:val="00BB50B6"/>
    <w:rsid w:val="00BB55BB"/>
    <w:rsid w:val="00BB580B"/>
    <w:rsid w:val="00BB5FBE"/>
    <w:rsid w:val="00BB60DA"/>
    <w:rsid w:val="00BB622D"/>
    <w:rsid w:val="00BB63F7"/>
    <w:rsid w:val="00BB6D53"/>
    <w:rsid w:val="00BB6D80"/>
    <w:rsid w:val="00BB72F4"/>
    <w:rsid w:val="00BB7752"/>
    <w:rsid w:val="00BC0252"/>
    <w:rsid w:val="00BC05D0"/>
    <w:rsid w:val="00BC12E9"/>
    <w:rsid w:val="00BC1453"/>
    <w:rsid w:val="00BC14E8"/>
    <w:rsid w:val="00BC1A36"/>
    <w:rsid w:val="00BC1EE3"/>
    <w:rsid w:val="00BC2416"/>
    <w:rsid w:val="00BC245A"/>
    <w:rsid w:val="00BC2678"/>
    <w:rsid w:val="00BC341F"/>
    <w:rsid w:val="00BC40B0"/>
    <w:rsid w:val="00BC5209"/>
    <w:rsid w:val="00BC5ECC"/>
    <w:rsid w:val="00BC6226"/>
    <w:rsid w:val="00BC6715"/>
    <w:rsid w:val="00BC67EF"/>
    <w:rsid w:val="00BD09C6"/>
    <w:rsid w:val="00BD0ADC"/>
    <w:rsid w:val="00BD0D6B"/>
    <w:rsid w:val="00BD130C"/>
    <w:rsid w:val="00BD15E3"/>
    <w:rsid w:val="00BD1B75"/>
    <w:rsid w:val="00BD232E"/>
    <w:rsid w:val="00BD3866"/>
    <w:rsid w:val="00BD387C"/>
    <w:rsid w:val="00BD4559"/>
    <w:rsid w:val="00BD4ABF"/>
    <w:rsid w:val="00BD4EB4"/>
    <w:rsid w:val="00BD567D"/>
    <w:rsid w:val="00BD56A9"/>
    <w:rsid w:val="00BD5DCC"/>
    <w:rsid w:val="00BD66A5"/>
    <w:rsid w:val="00BD78DC"/>
    <w:rsid w:val="00BD7D2E"/>
    <w:rsid w:val="00BE0B02"/>
    <w:rsid w:val="00BE0CD5"/>
    <w:rsid w:val="00BE0FC0"/>
    <w:rsid w:val="00BE20B9"/>
    <w:rsid w:val="00BE2318"/>
    <w:rsid w:val="00BE2514"/>
    <w:rsid w:val="00BE44C3"/>
    <w:rsid w:val="00BE599E"/>
    <w:rsid w:val="00BE59E8"/>
    <w:rsid w:val="00BE5AE1"/>
    <w:rsid w:val="00BE5C41"/>
    <w:rsid w:val="00BE5D14"/>
    <w:rsid w:val="00BE623C"/>
    <w:rsid w:val="00BE66A1"/>
    <w:rsid w:val="00BE6DDC"/>
    <w:rsid w:val="00BF05D7"/>
    <w:rsid w:val="00BF0AD6"/>
    <w:rsid w:val="00BF0FE1"/>
    <w:rsid w:val="00BF12A6"/>
    <w:rsid w:val="00BF20D5"/>
    <w:rsid w:val="00BF23F2"/>
    <w:rsid w:val="00BF26D3"/>
    <w:rsid w:val="00BF445D"/>
    <w:rsid w:val="00BF55D2"/>
    <w:rsid w:val="00BF5600"/>
    <w:rsid w:val="00BF561A"/>
    <w:rsid w:val="00BF5C13"/>
    <w:rsid w:val="00BF79CA"/>
    <w:rsid w:val="00BF7A58"/>
    <w:rsid w:val="00C005CF"/>
    <w:rsid w:val="00C005E2"/>
    <w:rsid w:val="00C009F3"/>
    <w:rsid w:val="00C01BB9"/>
    <w:rsid w:val="00C0227A"/>
    <w:rsid w:val="00C02370"/>
    <w:rsid w:val="00C0252B"/>
    <w:rsid w:val="00C03570"/>
    <w:rsid w:val="00C036DF"/>
    <w:rsid w:val="00C04258"/>
    <w:rsid w:val="00C04C86"/>
    <w:rsid w:val="00C055F4"/>
    <w:rsid w:val="00C05BF6"/>
    <w:rsid w:val="00C05F9C"/>
    <w:rsid w:val="00C06293"/>
    <w:rsid w:val="00C0669F"/>
    <w:rsid w:val="00C06F2D"/>
    <w:rsid w:val="00C0702C"/>
    <w:rsid w:val="00C07993"/>
    <w:rsid w:val="00C07C6F"/>
    <w:rsid w:val="00C07EEF"/>
    <w:rsid w:val="00C07F4D"/>
    <w:rsid w:val="00C10010"/>
    <w:rsid w:val="00C1046A"/>
    <w:rsid w:val="00C10752"/>
    <w:rsid w:val="00C108F3"/>
    <w:rsid w:val="00C10D7A"/>
    <w:rsid w:val="00C11242"/>
    <w:rsid w:val="00C1156F"/>
    <w:rsid w:val="00C12DB5"/>
    <w:rsid w:val="00C131B8"/>
    <w:rsid w:val="00C135CB"/>
    <w:rsid w:val="00C139CC"/>
    <w:rsid w:val="00C150ED"/>
    <w:rsid w:val="00C152C6"/>
    <w:rsid w:val="00C15C1F"/>
    <w:rsid w:val="00C15D46"/>
    <w:rsid w:val="00C16407"/>
    <w:rsid w:val="00C16F95"/>
    <w:rsid w:val="00C17A06"/>
    <w:rsid w:val="00C202B3"/>
    <w:rsid w:val="00C20525"/>
    <w:rsid w:val="00C20EDC"/>
    <w:rsid w:val="00C221BC"/>
    <w:rsid w:val="00C231EB"/>
    <w:rsid w:val="00C23532"/>
    <w:rsid w:val="00C23AC1"/>
    <w:rsid w:val="00C247A2"/>
    <w:rsid w:val="00C253B6"/>
    <w:rsid w:val="00C25F35"/>
    <w:rsid w:val="00C260CA"/>
    <w:rsid w:val="00C261FD"/>
    <w:rsid w:val="00C26390"/>
    <w:rsid w:val="00C266B0"/>
    <w:rsid w:val="00C2684A"/>
    <w:rsid w:val="00C268AE"/>
    <w:rsid w:val="00C26922"/>
    <w:rsid w:val="00C26D21"/>
    <w:rsid w:val="00C27F6D"/>
    <w:rsid w:val="00C303DA"/>
    <w:rsid w:val="00C30689"/>
    <w:rsid w:val="00C30FC8"/>
    <w:rsid w:val="00C31F19"/>
    <w:rsid w:val="00C3234D"/>
    <w:rsid w:val="00C32818"/>
    <w:rsid w:val="00C33B06"/>
    <w:rsid w:val="00C33C19"/>
    <w:rsid w:val="00C33E97"/>
    <w:rsid w:val="00C3439D"/>
    <w:rsid w:val="00C3577D"/>
    <w:rsid w:val="00C35D1A"/>
    <w:rsid w:val="00C37283"/>
    <w:rsid w:val="00C37E5E"/>
    <w:rsid w:val="00C40AD6"/>
    <w:rsid w:val="00C41079"/>
    <w:rsid w:val="00C415F9"/>
    <w:rsid w:val="00C41AE9"/>
    <w:rsid w:val="00C4240D"/>
    <w:rsid w:val="00C425E4"/>
    <w:rsid w:val="00C42739"/>
    <w:rsid w:val="00C43A5A"/>
    <w:rsid w:val="00C43B39"/>
    <w:rsid w:val="00C44051"/>
    <w:rsid w:val="00C44A78"/>
    <w:rsid w:val="00C44CAB"/>
    <w:rsid w:val="00C452F2"/>
    <w:rsid w:val="00C45B2D"/>
    <w:rsid w:val="00C461EE"/>
    <w:rsid w:val="00C46952"/>
    <w:rsid w:val="00C46A7E"/>
    <w:rsid w:val="00C46E62"/>
    <w:rsid w:val="00C503B7"/>
    <w:rsid w:val="00C505A7"/>
    <w:rsid w:val="00C50763"/>
    <w:rsid w:val="00C50873"/>
    <w:rsid w:val="00C50D6B"/>
    <w:rsid w:val="00C51641"/>
    <w:rsid w:val="00C517DA"/>
    <w:rsid w:val="00C53845"/>
    <w:rsid w:val="00C53CA0"/>
    <w:rsid w:val="00C542F4"/>
    <w:rsid w:val="00C559B3"/>
    <w:rsid w:val="00C55E55"/>
    <w:rsid w:val="00C55F8B"/>
    <w:rsid w:val="00C5645D"/>
    <w:rsid w:val="00C56589"/>
    <w:rsid w:val="00C56FCC"/>
    <w:rsid w:val="00C6007B"/>
    <w:rsid w:val="00C601A9"/>
    <w:rsid w:val="00C613F7"/>
    <w:rsid w:val="00C61407"/>
    <w:rsid w:val="00C61ABD"/>
    <w:rsid w:val="00C621F6"/>
    <w:rsid w:val="00C62762"/>
    <w:rsid w:val="00C62CB3"/>
    <w:rsid w:val="00C62FDE"/>
    <w:rsid w:val="00C639A7"/>
    <w:rsid w:val="00C63DC9"/>
    <w:rsid w:val="00C64739"/>
    <w:rsid w:val="00C64B96"/>
    <w:rsid w:val="00C64C6A"/>
    <w:rsid w:val="00C65DFF"/>
    <w:rsid w:val="00C664DA"/>
    <w:rsid w:val="00C664DF"/>
    <w:rsid w:val="00C66764"/>
    <w:rsid w:val="00C667B5"/>
    <w:rsid w:val="00C66846"/>
    <w:rsid w:val="00C66C8A"/>
    <w:rsid w:val="00C66C96"/>
    <w:rsid w:val="00C6780A"/>
    <w:rsid w:val="00C67EB9"/>
    <w:rsid w:val="00C700EC"/>
    <w:rsid w:val="00C7012F"/>
    <w:rsid w:val="00C706C5"/>
    <w:rsid w:val="00C70B43"/>
    <w:rsid w:val="00C71D53"/>
    <w:rsid w:val="00C7215F"/>
    <w:rsid w:val="00C722DF"/>
    <w:rsid w:val="00C734BC"/>
    <w:rsid w:val="00C73FDC"/>
    <w:rsid w:val="00C74046"/>
    <w:rsid w:val="00C744DA"/>
    <w:rsid w:val="00C75316"/>
    <w:rsid w:val="00C762B3"/>
    <w:rsid w:val="00C769F7"/>
    <w:rsid w:val="00C807E8"/>
    <w:rsid w:val="00C80C0F"/>
    <w:rsid w:val="00C822DF"/>
    <w:rsid w:val="00C83625"/>
    <w:rsid w:val="00C83A3B"/>
    <w:rsid w:val="00C84E2F"/>
    <w:rsid w:val="00C84E4D"/>
    <w:rsid w:val="00C84ED7"/>
    <w:rsid w:val="00C860AE"/>
    <w:rsid w:val="00C863C1"/>
    <w:rsid w:val="00C864E4"/>
    <w:rsid w:val="00C8695D"/>
    <w:rsid w:val="00C869DF"/>
    <w:rsid w:val="00C87004"/>
    <w:rsid w:val="00C87CEB"/>
    <w:rsid w:val="00C910B1"/>
    <w:rsid w:val="00C9196B"/>
    <w:rsid w:val="00C91CA6"/>
    <w:rsid w:val="00C91E3F"/>
    <w:rsid w:val="00C9264E"/>
    <w:rsid w:val="00C927A2"/>
    <w:rsid w:val="00C92DD7"/>
    <w:rsid w:val="00C93419"/>
    <w:rsid w:val="00C9425E"/>
    <w:rsid w:val="00C9452D"/>
    <w:rsid w:val="00C955BA"/>
    <w:rsid w:val="00C96EF9"/>
    <w:rsid w:val="00C9788B"/>
    <w:rsid w:val="00CA110F"/>
    <w:rsid w:val="00CA177D"/>
    <w:rsid w:val="00CA1886"/>
    <w:rsid w:val="00CA2476"/>
    <w:rsid w:val="00CA2C90"/>
    <w:rsid w:val="00CA2CA2"/>
    <w:rsid w:val="00CA3345"/>
    <w:rsid w:val="00CA345E"/>
    <w:rsid w:val="00CA3954"/>
    <w:rsid w:val="00CA404E"/>
    <w:rsid w:val="00CA4409"/>
    <w:rsid w:val="00CA4BC7"/>
    <w:rsid w:val="00CA4C46"/>
    <w:rsid w:val="00CA4D58"/>
    <w:rsid w:val="00CA57C8"/>
    <w:rsid w:val="00CA5C25"/>
    <w:rsid w:val="00CA5D67"/>
    <w:rsid w:val="00CA6009"/>
    <w:rsid w:val="00CA6477"/>
    <w:rsid w:val="00CA6679"/>
    <w:rsid w:val="00CA6752"/>
    <w:rsid w:val="00CA6AAF"/>
    <w:rsid w:val="00CA71C5"/>
    <w:rsid w:val="00CA728E"/>
    <w:rsid w:val="00CB059D"/>
    <w:rsid w:val="00CB224A"/>
    <w:rsid w:val="00CB22D4"/>
    <w:rsid w:val="00CB29C4"/>
    <w:rsid w:val="00CB2B2D"/>
    <w:rsid w:val="00CB2E6F"/>
    <w:rsid w:val="00CB3988"/>
    <w:rsid w:val="00CB39A0"/>
    <w:rsid w:val="00CB3C8D"/>
    <w:rsid w:val="00CB3E31"/>
    <w:rsid w:val="00CB3E9E"/>
    <w:rsid w:val="00CB5AEA"/>
    <w:rsid w:val="00CB5DE8"/>
    <w:rsid w:val="00CB6627"/>
    <w:rsid w:val="00CB748D"/>
    <w:rsid w:val="00CC0586"/>
    <w:rsid w:val="00CC0AA8"/>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315"/>
    <w:rsid w:val="00CD746C"/>
    <w:rsid w:val="00CD7E43"/>
    <w:rsid w:val="00CD7ED5"/>
    <w:rsid w:val="00CE035E"/>
    <w:rsid w:val="00CE0BDF"/>
    <w:rsid w:val="00CE1008"/>
    <w:rsid w:val="00CE1195"/>
    <w:rsid w:val="00CE1FFD"/>
    <w:rsid w:val="00CE2D56"/>
    <w:rsid w:val="00CE3312"/>
    <w:rsid w:val="00CE38CA"/>
    <w:rsid w:val="00CE51FE"/>
    <w:rsid w:val="00CE53B8"/>
    <w:rsid w:val="00CE65C7"/>
    <w:rsid w:val="00CE71DD"/>
    <w:rsid w:val="00CE745F"/>
    <w:rsid w:val="00CE74CB"/>
    <w:rsid w:val="00CE764A"/>
    <w:rsid w:val="00CF0450"/>
    <w:rsid w:val="00CF092F"/>
    <w:rsid w:val="00CF13B1"/>
    <w:rsid w:val="00CF1BAB"/>
    <w:rsid w:val="00CF1E42"/>
    <w:rsid w:val="00CF20AF"/>
    <w:rsid w:val="00CF385D"/>
    <w:rsid w:val="00CF41AA"/>
    <w:rsid w:val="00CF4B46"/>
    <w:rsid w:val="00CF4C2C"/>
    <w:rsid w:val="00CF51D2"/>
    <w:rsid w:val="00CF561D"/>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06A"/>
    <w:rsid w:val="00D02652"/>
    <w:rsid w:val="00D039F8"/>
    <w:rsid w:val="00D0407B"/>
    <w:rsid w:val="00D04B5A"/>
    <w:rsid w:val="00D064E0"/>
    <w:rsid w:val="00D06942"/>
    <w:rsid w:val="00D06A56"/>
    <w:rsid w:val="00D07124"/>
    <w:rsid w:val="00D073C4"/>
    <w:rsid w:val="00D07457"/>
    <w:rsid w:val="00D07B4F"/>
    <w:rsid w:val="00D10577"/>
    <w:rsid w:val="00D10B47"/>
    <w:rsid w:val="00D10F93"/>
    <w:rsid w:val="00D1127E"/>
    <w:rsid w:val="00D11A8C"/>
    <w:rsid w:val="00D1324B"/>
    <w:rsid w:val="00D13528"/>
    <w:rsid w:val="00D141C3"/>
    <w:rsid w:val="00D14A05"/>
    <w:rsid w:val="00D14BB8"/>
    <w:rsid w:val="00D1641C"/>
    <w:rsid w:val="00D166A2"/>
    <w:rsid w:val="00D167D1"/>
    <w:rsid w:val="00D16B51"/>
    <w:rsid w:val="00D16F89"/>
    <w:rsid w:val="00D17570"/>
    <w:rsid w:val="00D176EC"/>
    <w:rsid w:val="00D179B5"/>
    <w:rsid w:val="00D17F36"/>
    <w:rsid w:val="00D17F3E"/>
    <w:rsid w:val="00D20054"/>
    <w:rsid w:val="00D200BC"/>
    <w:rsid w:val="00D20125"/>
    <w:rsid w:val="00D209A9"/>
    <w:rsid w:val="00D212FC"/>
    <w:rsid w:val="00D21355"/>
    <w:rsid w:val="00D22694"/>
    <w:rsid w:val="00D22F6C"/>
    <w:rsid w:val="00D23DCD"/>
    <w:rsid w:val="00D24D20"/>
    <w:rsid w:val="00D24E9A"/>
    <w:rsid w:val="00D24EA3"/>
    <w:rsid w:val="00D25317"/>
    <w:rsid w:val="00D257CF"/>
    <w:rsid w:val="00D263F3"/>
    <w:rsid w:val="00D26A21"/>
    <w:rsid w:val="00D270AE"/>
    <w:rsid w:val="00D27262"/>
    <w:rsid w:val="00D27744"/>
    <w:rsid w:val="00D27F2D"/>
    <w:rsid w:val="00D3042C"/>
    <w:rsid w:val="00D315F9"/>
    <w:rsid w:val="00D316B0"/>
    <w:rsid w:val="00D31B69"/>
    <w:rsid w:val="00D31E69"/>
    <w:rsid w:val="00D31F54"/>
    <w:rsid w:val="00D32361"/>
    <w:rsid w:val="00D32FE9"/>
    <w:rsid w:val="00D331B8"/>
    <w:rsid w:val="00D3445C"/>
    <w:rsid w:val="00D34A7F"/>
    <w:rsid w:val="00D36008"/>
    <w:rsid w:val="00D361B4"/>
    <w:rsid w:val="00D36265"/>
    <w:rsid w:val="00D364B7"/>
    <w:rsid w:val="00D36CFF"/>
    <w:rsid w:val="00D37611"/>
    <w:rsid w:val="00D37AFE"/>
    <w:rsid w:val="00D40FCE"/>
    <w:rsid w:val="00D4150B"/>
    <w:rsid w:val="00D4184E"/>
    <w:rsid w:val="00D4265F"/>
    <w:rsid w:val="00D42878"/>
    <w:rsid w:val="00D42BC6"/>
    <w:rsid w:val="00D42BE7"/>
    <w:rsid w:val="00D42EC2"/>
    <w:rsid w:val="00D4333F"/>
    <w:rsid w:val="00D4343D"/>
    <w:rsid w:val="00D43FA3"/>
    <w:rsid w:val="00D441E4"/>
    <w:rsid w:val="00D44480"/>
    <w:rsid w:val="00D44C0A"/>
    <w:rsid w:val="00D459EC"/>
    <w:rsid w:val="00D45BA9"/>
    <w:rsid w:val="00D45C28"/>
    <w:rsid w:val="00D463C1"/>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69C"/>
    <w:rsid w:val="00D56378"/>
    <w:rsid w:val="00D569AC"/>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81D"/>
    <w:rsid w:val="00D63B3F"/>
    <w:rsid w:val="00D65552"/>
    <w:rsid w:val="00D65A7E"/>
    <w:rsid w:val="00D65B01"/>
    <w:rsid w:val="00D66070"/>
    <w:rsid w:val="00D66774"/>
    <w:rsid w:val="00D67A8F"/>
    <w:rsid w:val="00D67CB2"/>
    <w:rsid w:val="00D700BF"/>
    <w:rsid w:val="00D70595"/>
    <w:rsid w:val="00D7074E"/>
    <w:rsid w:val="00D70B74"/>
    <w:rsid w:val="00D70BFF"/>
    <w:rsid w:val="00D71D60"/>
    <w:rsid w:val="00D72AD0"/>
    <w:rsid w:val="00D72BA7"/>
    <w:rsid w:val="00D72EB8"/>
    <w:rsid w:val="00D75F6B"/>
    <w:rsid w:val="00D76FC2"/>
    <w:rsid w:val="00D77341"/>
    <w:rsid w:val="00D77491"/>
    <w:rsid w:val="00D77596"/>
    <w:rsid w:val="00D77B68"/>
    <w:rsid w:val="00D800CD"/>
    <w:rsid w:val="00D80372"/>
    <w:rsid w:val="00D80627"/>
    <w:rsid w:val="00D8063C"/>
    <w:rsid w:val="00D8074E"/>
    <w:rsid w:val="00D81039"/>
    <w:rsid w:val="00D817FA"/>
    <w:rsid w:val="00D81CDF"/>
    <w:rsid w:val="00D82F2B"/>
    <w:rsid w:val="00D84033"/>
    <w:rsid w:val="00D84571"/>
    <w:rsid w:val="00D85F78"/>
    <w:rsid w:val="00D85FBA"/>
    <w:rsid w:val="00D8676F"/>
    <w:rsid w:val="00D87A98"/>
    <w:rsid w:val="00D9075C"/>
    <w:rsid w:val="00D91338"/>
    <w:rsid w:val="00D925FF"/>
    <w:rsid w:val="00D930E4"/>
    <w:rsid w:val="00D935D2"/>
    <w:rsid w:val="00D93C79"/>
    <w:rsid w:val="00D94502"/>
    <w:rsid w:val="00D94B28"/>
    <w:rsid w:val="00D94E64"/>
    <w:rsid w:val="00D9522E"/>
    <w:rsid w:val="00D9595E"/>
    <w:rsid w:val="00D963C4"/>
    <w:rsid w:val="00D96FC1"/>
    <w:rsid w:val="00D9789A"/>
    <w:rsid w:val="00D97D27"/>
    <w:rsid w:val="00D97D49"/>
    <w:rsid w:val="00DA089E"/>
    <w:rsid w:val="00DA0D6B"/>
    <w:rsid w:val="00DA126E"/>
    <w:rsid w:val="00DA13F6"/>
    <w:rsid w:val="00DA1CB9"/>
    <w:rsid w:val="00DA27D7"/>
    <w:rsid w:val="00DA2B92"/>
    <w:rsid w:val="00DA2CEC"/>
    <w:rsid w:val="00DA2FAA"/>
    <w:rsid w:val="00DA3990"/>
    <w:rsid w:val="00DA3AE5"/>
    <w:rsid w:val="00DA3CB4"/>
    <w:rsid w:val="00DA4809"/>
    <w:rsid w:val="00DA4833"/>
    <w:rsid w:val="00DA4BD8"/>
    <w:rsid w:val="00DA4C12"/>
    <w:rsid w:val="00DA51CC"/>
    <w:rsid w:val="00DA5234"/>
    <w:rsid w:val="00DA5347"/>
    <w:rsid w:val="00DA63D6"/>
    <w:rsid w:val="00DA6C62"/>
    <w:rsid w:val="00DA70ED"/>
    <w:rsid w:val="00DA7226"/>
    <w:rsid w:val="00DA74DB"/>
    <w:rsid w:val="00DA77F0"/>
    <w:rsid w:val="00DA7BF1"/>
    <w:rsid w:val="00DB0270"/>
    <w:rsid w:val="00DB0BA7"/>
    <w:rsid w:val="00DB19DF"/>
    <w:rsid w:val="00DB2871"/>
    <w:rsid w:val="00DB28DF"/>
    <w:rsid w:val="00DB295C"/>
    <w:rsid w:val="00DB2FE2"/>
    <w:rsid w:val="00DB33E5"/>
    <w:rsid w:val="00DB41DB"/>
    <w:rsid w:val="00DB4B60"/>
    <w:rsid w:val="00DB4E5F"/>
    <w:rsid w:val="00DB4EE6"/>
    <w:rsid w:val="00DB501B"/>
    <w:rsid w:val="00DB5334"/>
    <w:rsid w:val="00DB61B0"/>
    <w:rsid w:val="00DB67A6"/>
    <w:rsid w:val="00DB68AE"/>
    <w:rsid w:val="00DC09FB"/>
    <w:rsid w:val="00DC1689"/>
    <w:rsid w:val="00DC1836"/>
    <w:rsid w:val="00DC1DB6"/>
    <w:rsid w:val="00DC1F78"/>
    <w:rsid w:val="00DC24C7"/>
    <w:rsid w:val="00DC2D1E"/>
    <w:rsid w:val="00DC3A64"/>
    <w:rsid w:val="00DC3DE1"/>
    <w:rsid w:val="00DC4ECC"/>
    <w:rsid w:val="00DC527A"/>
    <w:rsid w:val="00DC5B9F"/>
    <w:rsid w:val="00DC5EA2"/>
    <w:rsid w:val="00DC6968"/>
    <w:rsid w:val="00DC6CA3"/>
    <w:rsid w:val="00DC6E3B"/>
    <w:rsid w:val="00DC7C8F"/>
    <w:rsid w:val="00DC7F42"/>
    <w:rsid w:val="00DD082F"/>
    <w:rsid w:val="00DD0F10"/>
    <w:rsid w:val="00DD12DA"/>
    <w:rsid w:val="00DD131F"/>
    <w:rsid w:val="00DD27AB"/>
    <w:rsid w:val="00DD2EBC"/>
    <w:rsid w:val="00DD3070"/>
    <w:rsid w:val="00DD31EF"/>
    <w:rsid w:val="00DD3382"/>
    <w:rsid w:val="00DD3871"/>
    <w:rsid w:val="00DD4655"/>
    <w:rsid w:val="00DD49AB"/>
    <w:rsid w:val="00DD4B00"/>
    <w:rsid w:val="00DD5628"/>
    <w:rsid w:val="00DD5D5A"/>
    <w:rsid w:val="00DD5E72"/>
    <w:rsid w:val="00DD6235"/>
    <w:rsid w:val="00DD64FB"/>
    <w:rsid w:val="00DD67E4"/>
    <w:rsid w:val="00DD7A6E"/>
    <w:rsid w:val="00DD7D73"/>
    <w:rsid w:val="00DE052F"/>
    <w:rsid w:val="00DE08C8"/>
    <w:rsid w:val="00DE0B3D"/>
    <w:rsid w:val="00DE1045"/>
    <w:rsid w:val="00DE13AA"/>
    <w:rsid w:val="00DE17DD"/>
    <w:rsid w:val="00DE28B2"/>
    <w:rsid w:val="00DE2C78"/>
    <w:rsid w:val="00DE301E"/>
    <w:rsid w:val="00DE3D3E"/>
    <w:rsid w:val="00DE4616"/>
    <w:rsid w:val="00DE4AAA"/>
    <w:rsid w:val="00DE4BD5"/>
    <w:rsid w:val="00DE5462"/>
    <w:rsid w:val="00DE550A"/>
    <w:rsid w:val="00DE562F"/>
    <w:rsid w:val="00DE57F9"/>
    <w:rsid w:val="00DE59E3"/>
    <w:rsid w:val="00DE6307"/>
    <w:rsid w:val="00DE64BE"/>
    <w:rsid w:val="00DE6C42"/>
    <w:rsid w:val="00DF04EA"/>
    <w:rsid w:val="00DF0FA8"/>
    <w:rsid w:val="00DF2042"/>
    <w:rsid w:val="00DF2246"/>
    <w:rsid w:val="00DF2317"/>
    <w:rsid w:val="00DF26FB"/>
    <w:rsid w:val="00DF3085"/>
    <w:rsid w:val="00DF3697"/>
    <w:rsid w:val="00DF3865"/>
    <w:rsid w:val="00DF38E6"/>
    <w:rsid w:val="00DF3A87"/>
    <w:rsid w:val="00DF3B2D"/>
    <w:rsid w:val="00DF4177"/>
    <w:rsid w:val="00DF472D"/>
    <w:rsid w:val="00DF48F7"/>
    <w:rsid w:val="00DF52C4"/>
    <w:rsid w:val="00DF6879"/>
    <w:rsid w:val="00DF7470"/>
    <w:rsid w:val="00DF77EC"/>
    <w:rsid w:val="00DF79A8"/>
    <w:rsid w:val="00DF79E1"/>
    <w:rsid w:val="00E00711"/>
    <w:rsid w:val="00E00B96"/>
    <w:rsid w:val="00E00F45"/>
    <w:rsid w:val="00E010C2"/>
    <w:rsid w:val="00E01585"/>
    <w:rsid w:val="00E01870"/>
    <w:rsid w:val="00E01951"/>
    <w:rsid w:val="00E0239F"/>
    <w:rsid w:val="00E02A63"/>
    <w:rsid w:val="00E02DA4"/>
    <w:rsid w:val="00E03240"/>
    <w:rsid w:val="00E0398D"/>
    <w:rsid w:val="00E03D2B"/>
    <w:rsid w:val="00E03E13"/>
    <w:rsid w:val="00E046CA"/>
    <w:rsid w:val="00E04C9E"/>
    <w:rsid w:val="00E04DC9"/>
    <w:rsid w:val="00E05345"/>
    <w:rsid w:val="00E058B2"/>
    <w:rsid w:val="00E064BB"/>
    <w:rsid w:val="00E0698E"/>
    <w:rsid w:val="00E06F41"/>
    <w:rsid w:val="00E07C16"/>
    <w:rsid w:val="00E100BA"/>
    <w:rsid w:val="00E10739"/>
    <w:rsid w:val="00E13480"/>
    <w:rsid w:val="00E139F9"/>
    <w:rsid w:val="00E142E0"/>
    <w:rsid w:val="00E14378"/>
    <w:rsid w:val="00E144C8"/>
    <w:rsid w:val="00E152D6"/>
    <w:rsid w:val="00E16BE4"/>
    <w:rsid w:val="00E16F21"/>
    <w:rsid w:val="00E170FF"/>
    <w:rsid w:val="00E17F94"/>
    <w:rsid w:val="00E2002F"/>
    <w:rsid w:val="00E2054F"/>
    <w:rsid w:val="00E20BF0"/>
    <w:rsid w:val="00E20CED"/>
    <w:rsid w:val="00E210EC"/>
    <w:rsid w:val="00E21B19"/>
    <w:rsid w:val="00E21D10"/>
    <w:rsid w:val="00E226C5"/>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23C"/>
    <w:rsid w:val="00E3233A"/>
    <w:rsid w:val="00E326A7"/>
    <w:rsid w:val="00E32AA6"/>
    <w:rsid w:val="00E334AF"/>
    <w:rsid w:val="00E33BC6"/>
    <w:rsid w:val="00E340AE"/>
    <w:rsid w:val="00E34F71"/>
    <w:rsid w:val="00E3569D"/>
    <w:rsid w:val="00E35832"/>
    <w:rsid w:val="00E358E1"/>
    <w:rsid w:val="00E35B37"/>
    <w:rsid w:val="00E35D59"/>
    <w:rsid w:val="00E36329"/>
    <w:rsid w:val="00E363C6"/>
    <w:rsid w:val="00E36613"/>
    <w:rsid w:val="00E36A23"/>
    <w:rsid w:val="00E36FEE"/>
    <w:rsid w:val="00E37BBE"/>
    <w:rsid w:val="00E41A4A"/>
    <w:rsid w:val="00E41E8F"/>
    <w:rsid w:val="00E42195"/>
    <w:rsid w:val="00E42D7A"/>
    <w:rsid w:val="00E42F88"/>
    <w:rsid w:val="00E434EC"/>
    <w:rsid w:val="00E44331"/>
    <w:rsid w:val="00E4471F"/>
    <w:rsid w:val="00E47311"/>
    <w:rsid w:val="00E47931"/>
    <w:rsid w:val="00E47EE0"/>
    <w:rsid w:val="00E503B1"/>
    <w:rsid w:val="00E503C4"/>
    <w:rsid w:val="00E512A8"/>
    <w:rsid w:val="00E516C0"/>
    <w:rsid w:val="00E5285D"/>
    <w:rsid w:val="00E53442"/>
    <w:rsid w:val="00E538E8"/>
    <w:rsid w:val="00E53C72"/>
    <w:rsid w:val="00E54207"/>
    <w:rsid w:val="00E54550"/>
    <w:rsid w:val="00E54EF5"/>
    <w:rsid w:val="00E55722"/>
    <w:rsid w:val="00E563B3"/>
    <w:rsid w:val="00E563B8"/>
    <w:rsid w:val="00E57440"/>
    <w:rsid w:val="00E574A4"/>
    <w:rsid w:val="00E57AE9"/>
    <w:rsid w:val="00E57D04"/>
    <w:rsid w:val="00E60024"/>
    <w:rsid w:val="00E6048F"/>
    <w:rsid w:val="00E60AF9"/>
    <w:rsid w:val="00E6243C"/>
    <w:rsid w:val="00E625BD"/>
    <w:rsid w:val="00E64822"/>
    <w:rsid w:val="00E651BA"/>
    <w:rsid w:val="00E65CB6"/>
    <w:rsid w:val="00E660F2"/>
    <w:rsid w:val="00E6628F"/>
    <w:rsid w:val="00E66291"/>
    <w:rsid w:val="00E66382"/>
    <w:rsid w:val="00E66413"/>
    <w:rsid w:val="00E666F3"/>
    <w:rsid w:val="00E66AE2"/>
    <w:rsid w:val="00E670F1"/>
    <w:rsid w:val="00E67212"/>
    <w:rsid w:val="00E6726F"/>
    <w:rsid w:val="00E67490"/>
    <w:rsid w:val="00E675BF"/>
    <w:rsid w:val="00E67CE8"/>
    <w:rsid w:val="00E70466"/>
    <w:rsid w:val="00E70E20"/>
    <w:rsid w:val="00E712C8"/>
    <w:rsid w:val="00E71AF9"/>
    <w:rsid w:val="00E727AD"/>
    <w:rsid w:val="00E72932"/>
    <w:rsid w:val="00E73165"/>
    <w:rsid w:val="00E73D27"/>
    <w:rsid w:val="00E73D71"/>
    <w:rsid w:val="00E743DA"/>
    <w:rsid w:val="00E74693"/>
    <w:rsid w:val="00E766B5"/>
    <w:rsid w:val="00E76A85"/>
    <w:rsid w:val="00E76EA3"/>
    <w:rsid w:val="00E778C9"/>
    <w:rsid w:val="00E77B00"/>
    <w:rsid w:val="00E808BE"/>
    <w:rsid w:val="00E815B8"/>
    <w:rsid w:val="00E8202A"/>
    <w:rsid w:val="00E820FE"/>
    <w:rsid w:val="00E826C5"/>
    <w:rsid w:val="00E82A80"/>
    <w:rsid w:val="00E82ABD"/>
    <w:rsid w:val="00E82C26"/>
    <w:rsid w:val="00E82F40"/>
    <w:rsid w:val="00E83522"/>
    <w:rsid w:val="00E839CB"/>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693F"/>
    <w:rsid w:val="00E975EE"/>
    <w:rsid w:val="00E97AC9"/>
    <w:rsid w:val="00E97BB5"/>
    <w:rsid w:val="00EA012A"/>
    <w:rsid w:val="00EA0418"/>
    <w:rsid w:val="00EA0EB5"/>
    <w:rsid w:val="00EA0FA7"/>
    <w:rsid w:val="00EA167B"/>
    <w:rsid w:val="00EA1702"/>
    <w:rsid w:val="00EA1C25"/>
    <w:rsid w:val="00EA1CD7"/>
    <w:rsid w:val="00EA236B"/>
    <w:rsid w:val="00EA26BB"/>
    <w:rsid w:val="00EA2707"/>
    <w:rsid w:val="00EA4062"/>
    <w:rsid w:val="00EA5B59"/>
    <w:rsid w:val="00EA61FE"/>
    <w:rsid w:val="00EA6BAB"/>
    <w:rsid w:val="00EA6BD2"/>
    <w:rsid w:val="00EB0141"/>
    <w:rsid w:val="00EB09A9"/>
    <w:rsid w:val="00EB1A00"/>
    <w:rsid w:val="00EB1D1F"/>
    <w:rsid w:val="00EB2170"/>
    <w:rsid w:val="00EB2EC3"/>
    <w:rsid w:val="00EB32AE"/>
    <w:rsid w:val="00EB3A00"/>
    <w:rsid w:val="00EB41EE"/>
    <w:rsid w:val="00EB43D3"/>
    <w:rsid w:val="00EB4898"/>
    <w:rsid w:val="00EB4AA5"/>
    <w:rsid w:val="00EB4FB0"/>
    <w:rsid w:val="00EB61C1"/>
    <w:rsid w:val="00EB6D04"/>
    <w:rsid w:val="00EB728E"/>
    <w:rsid w:val="00EB7394"/>
    <w:rsid w:val="00EB7737"/>
    <w:rsid w:val="00EC0C40"/>
    <w:rsid w:val="00EC12AC"/>
    <w:rsid w:val="00EC1B3E"/>
    <w:rsid w:val="00EC1B93"/>
    <w:rsid w:val="00EC1D7C"/>
    <w:rsid w:val="00EC220A"/>
    <w:rsid w:val="00EC2A17"/>
    <w:rsid w:val="00EC31B7"/>
    <w:rsid w:val="00EC32EE"/>
    <w:rsid w:val="00EC3FDB"/>
    <w:rsid w:val="00EC4076"/>
    <w:rsid w:val="00EC4310"/>
    <w:rsid w:val="00EC4E90"/>
    <w:rsid w:val="00EC50C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79"/>
    <w:rsid w:val="00ED0EAC"/>
    <w:rsid w:val="00ED204E"/>
    <w:rsid w:val="00ED23C1"/>
    <w:rsid w:val="00ED47A8"/>
    <w:rsid w:val="00ED4DB4"/>
    <w:rsid w:val="00ED5104"/>
    <w:rsid w:val="00ED5382"/>
    <w:rsid w:val="00ED67C9"/>
    <w:rsid w:val="00EE03BB"/>
    <w:rsid w:val="00EE07F2"/>
    <w:rsid w:val="00EE0942"/>
    <w:rsid w:val="00EE0AD4"/>
    <w:rsid w:val="00EE10A6"/>
    <w:rsid w:val="00EE1A82"/>
    <w:rsid w:val="00EE268E"/>
    <w:rsid w:val="00EE2B44"/>
    <w:rsid w:val="00EE3318"/>
    <w:rsid w:val="00EE3E85"/>
    <w:rsid w:val="00EE4921"/>
    <w:rsid w:val="00EE4963"/>
    <w:rsid w:val="00EE57EE"/>
    <w:rsid w:val="00EE5DA6"/>
    <w:rsid w:val="00EE5E71"/>
    <w:rsid w:val="00EE5F76"/>
    <w:rsid w:val="00EE611D"/>
    <w:rsid w:val="00EE6547"/>
    <w:rsid w:val="00EE7102"/>
    <w:rsid w:val="00EE7289"/>
    <w:rsid w:val="00EF0692"/>
    <w:rsid w:val="00EF1B34"/>
    <w:rsid w:val="00EF227B"/>
    <w:rsid w:val="00EF2634"/>
    <w:rsid w:val="00EF2EF8"/>
    <w:rsid w:val="00EF30ED"/>
    <w:rsid w:val="00EF345E"/>
    <w:rsid w:val="00EF380C"/>
    <w:rsid w:val="00EF44FE"/>
    <w:rsid w:val="00EF58B3"/>
    <w:rsid w:val="00EF6165"/>
    <w:rsid w:val="00EF76B1"/>
    <w:rsid w:val="00EF79F9"/>
    <w:rsid w:val="00F00092"/>
    <w:rsid w:val="00F0029C"/>
    <w:rsid w:val="00F006FC"/>
    <w:rsid w:val="00F0086D"/>
    <w:rsid w:val="00F00B58"/>
    <w:rsid w:val="00F011D4"/>
    <w:rsid w:val="00F01392"/>
    <w:rsid w:val="00F01B4E"/>
    <w:rsid w:val="00F01CDA"/>
    <w:rsid w:val="00F028D4"/>
    <w:rsid w:val="00F0297B"/>
    <w:rsid w:val="00F02B06"/>
    <w:rsid w:val="00F0340D"/>
    <w:rsid w:val="00F03463"/>
    <w:rsid w:val="00F03521"/>
    <w:rsid w:val="00F03F13"/>
    <w:rsid w:val="00F04108"/>
    <w:rsid w:val="00F042E1"/>
    <w:rsid w:val="00F04693"/>
    <w:rsid w:val="00F047FD"/>
    <w:rsid w:val="00F058DD"/>
    <w:rsid w:val="00F05AD2"/>
    <w:rsid w:val="00F06331"/>
    <w:rsid w:val="00F073D0"/>
    <w:rsid w:val="00F074B2"/>
    <w:rsid w:val="00F075A7"/>
    <w:rsid w:val="00F076AB"/>
    <w:rsid w:val="00F102B9"/>
    <w:rsid w:val="00F11021"/>
    <w:rsid w:val="00F1163C"/>
    <w:rsid w:val="00F11B9C"/>
    <w:rsid w:val="00F11E9F"/>
    <w:rsid w:val="00F11F69"/>
    <w:rsid w:val="00F133AD"/>
    <w:rsid w:val="00F14A0B"/>
    <w:rsid w:val="00F14A35"/>
    <w:rsid w:val="00F14B09"/>
    <w:rsid w:val="00F151A2"/>
    <w:rsid w:val="00F15EFF"/>
    <w:rsid w:val="00F16210"/>
    <w:rsid w:val="00F163BC"/>
    <w:rsid w:val="00F16B4A"/>
    <w:rsid w:val="00F16D3A"/>
    <w:rsid w:val="00F16EAF"/>
    <w:rsid w:val="00F17144"/>
    <w:rsid w:val="00F2009E"/>
    <w:rsid w:val="00F2029D"/>
    <w:rsid w:val="00F209A8"/>
    <w:rsid w:val="00F20BA7"/>
    <w:rsid w:val="00F20FDB"/>
    <w:rsid w:val="00F219E3"/>
    <w:rsid w:val="00F22887"/>
    <w:rsid w:val="00F237A1"/>
    <w:rsid w:val="00F23863"/>
    <w:rsid w:val="00F23CA7"/>
    <w:rsid w:val="00F241D9"/>
    <w:rsid w:val="00F244E6"/>
    <w:rsid w:val="00F24880"/>
    <w:rsid w:val="00F24A95"/>
    <w:rsid w:val="00F25E5A"/>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157"/>
    <w:rsid w:val="00F34A57"/>
    <w:rsid w:val="00F34F7A"/>
    <w:rsid w:val="00F35922"/>
    <w:rsid w:val="00F36030"/>
    <w:rsid w:val="00F36827"/>
    <w:rsid w:val="00F36880"/>
    <w:rsid w:val="00F36FDF"/>
    <w:rsid w:val="00F37698"/>
    <w:rsid w:val="00F378E0"/>
    <w:rsid w:val="00F3795D"/>
    <w:rsid w:val="00F41B66"/>
    <w:rsid w:val="00F41BBA"/>
    <w:rsid w:val="00F41C2E"/>
    <w:rsid w:val="00F41D06"/>
    <w:rsid w:val="00F41EDF"/>
    <w:rsid w:val="00F423D1"/>
    <w:rsid w:val="00F42AE4"/>
    <w:rsid w:val="00F42EE6"/>
    <w:rsid w:val="00F42FD5"/>
    <w:rsid w:val="00F43E1D"/>
    <w:rsid w:val="00F4440A"/>
    <w:rsid w:val="00F44CFD"/>
    <w:rsid w:val="00F4527D"/>
    <w:rsid w:val="00F4540F"/>
    <w:rsid w:val="00F4618F"/>
    <w:rsid w:val="00F46E6B"/>
    <w:rsid w:val="00F4745D"/>
    <w:rsid w:val="00F475B7"/>
    <w:rsid w:val="00F47F24"/>
    <w:rsid w:val="00F50D21"/>
    <w:rsid w:val="00F51164"/>
    <w:rsid w:val="00F51872"/>
    <w:rsid w:val="00F51A10"/>
    <w:rsid w:val="00F528EA"/>
    <w:rsid w:val="00F52AA0"/>
    <w:rsid w:val="00F5408D"/>
    <w:rsid w:val="00F540C3"/>
    <w:rsid w:val="00F54C0F"/>
    <w:rsid w:val="00F55305"/>
    <w:rsid w:val="00F56007"/>
    <w:rsid w:val="00F56835"/>
    <w:rsid w:val="00F5749F"/>
    <w:rsid w:val="00F57BAB"/>
    <w:rsid w:val="00F606AC"/>
    <w:rsid w:val="00F60CFE"/>
    <w:rsid w:val="00F613BF"/>
    <w:rsid w:val="00F613CD"/>
    <w:rsid w:val="00F615D4"/>
    <w:rsid w:val="00F61760"/>
    <w:rsid w:val="00F62279"/>
    <w:rsid w:val="00F626FD"/>
    <w:rsid w:val="00F62987"/>
    <w:rsid w:val="00F62A39"/>
    <w:rsid w:val="00F62E02"/>
    <w:rsid w:val="00F63C34"/>
    <w:rsid w:val="00F64718"/>
    <w:rsid w:val="00F6476F"/>
    <w:rsid w:val="00F64796"/>
    <w:rsid w:val="00F64AFF"/>
    <w:rsid w:val="00F64B1D"/>
    <w:rsid w:val="00F657D3"/>
    <w:rsid w:val="00F65898"/>
    <w:rsid w:val="00F6595C"/>
    <w:rsid w:val="00F659E3"/>
    <w:rsid w:val="00F65E45"/>
    <w:rsid w:val="00F65E5A"/>
    <w:rsid w:val="00F6669E"/>
    <w:rsid w:val="00F678B7"/>
    <w:rsid w:val="00F67E8C"/>
    <w:rsid w:val="00F7168F"/>
    <w:rsid w:val="00F7202B"/>
    <w:rsid w:val="00F7251E"/>
    <w:rsid w:val="00F7275A"/>
    <w:rsid w:val="00F72A1B"/>
    <w:rsid w:val="00F72A1F"/>
    <w:rsid w:val="00F72C0C"/>
    <w:rsid w:val="00F73935"/>
    <w:rsid w:val="00F74135"/>
    <w:rsid w:val="00F74CFF"/>
    <w:rsid w:val="00F767EC"/>
    <w:rsid w:val="00F76A34"/>
    <w:rsid w:val="00F770AA"/>
    <w:rsid w:val="00F77ACC"/>
    <w:rsid w:val="00F803F3"/>
    <w:rsid w:val="00F81006"/>
    <w:rsid w:val="00F81DFD"/>
    <w:rsid w:val="00F82066"/>
    <w:rsid w:val="00F82133"/>
    <w:rsid w:val="00F82552"/>
    <w:rsid w:val="00F84C6F"/>
    <w:rsid w:val="00F85431"/>
    <w:rsid w:val="00F909DA"/>
    <w:rsid w:val="00F91327"/>
    <w:rsid w:val="00F9245A"/>
    <w:rsid w:val="00F926C3"/>
    <w:rsid w:val="00F93BE5"/>
    <w:rsid w:val="00F9515F"/>
    <w:rsid w:val="00F95438"/>
    <w:rsid w:val="00F9615D"/>
    <w:rsid w:val="00F96D8C"/>
    <w:rsid w:val="00F96DB0"/>
    <w:rsid w:val="00F96DFE"/>
    <w:rsid w:val="00F97441"/>
    <w:rsid w:val="00F974A9"/>
    <w:rsid w:val="00F97675"/>
    <w:rsid w:val="00FA0513"/>
    <w:rsid w:val="00FA08B7"/>
    <w:rsid w:val="00FA0CED"/>
    <w:rsid w:val="00FA1DEE"/>
    <w:rsid w:val="00FA223B"/>
    <w:rsid w:val="00FA251B"/>
    <w:rsid w:val="00FA3553"/>
    <w:rsid w:val="00FA3575"/>
    <w:rsid w:val="00FA471A"/>
    <w:rsid w:val="00FA587A"/>
    <w:rsid w:val="00FA5E05"/>
    <w:rsid w:val="00FA7CFE"/>
    <w:rsid w:val="00FA7D32"/>
    <w:rsid w:val="00FA7DCD"/>
    <w:rsid w:val="00FA7ED5"/>
    <w:rsid w:val="00FB0D40"/>
    <w:rsid w:val="00FB1564"/>
    <w:rsid w:val="00FB1B3C"/>
    <w:rsid w:val="00FB1D70"/>
    <w:rsid w:val="00FB29C1"/>
    <w:rsid w:val="00FB33C0"/>
    <w:rsid w:val="00FB438B"/>
    <w:rsid w:val="00FB46D0"/>
    <w:rsid w:val="00FB4927"/>
    <w:rsid w:val="00FB4B15"/>
    <w:rsid w:val="00FB4B7B"/>
    <w:rsid w:val="00FB5251"/>
    <w:rsid w:val="00FB6A68"/>
    <w:rsid w:val="00FB75CE"/>
    <w:rsid w:val="00FC0084"/>
    <w:rsid w:val="00FC016C"/>
    <w:rsid w:val="00FC0D81"/>
    <w:rsid w:val="00FC18F7"/>
    <w:rsid w:val="00FC1AD8"/>
    <w:rsid w:val="00FC1D32"/>
    <w:rsid w:val="00FC232F"/>
    <w:rsid w:val="00FC25AF"/>
    <w:rsid w:val="00FC2662"/>
    <w:rsid w:val="00FC2705"/>
    <w:rsid w:val="00FC29D0"/>
    <w:rsid w:val="00FC2CD9"/>
    <w:rsid w:val="00FC331A"/>
    <w:rsid w:val="00FC3505"/>
    <w:rsid w:val="00FC39DA"/>
    <w:rsid w:val="00FC3B9A"/>
    <w:rsid w:val="00FC3C36"/>
    <w:rsid w:val="00FC4E72"/>
    <w:rsid w:val="00FC50CD"/>
    <w:rsid w:val="00FC533C"/>
    <w:rsid w:val="00FC5918"/>
    <w:rsid w:val="00FC5B64"/>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D6A20"/>
    <w:rsid w:val="00FE0EA6"/>
    <w:rsid w:val="00FE0EF3"/>
    <w:rsid w:val="00FE23B4"/>
    <w:rsid w:val="00FE2DC5"/>
    <w:rsid w:val="00FE300E"/>
    <w:rsid w:val="00FE3567"/>
    <w:rsid w:val="00FE3DA5"/>
    <w:rsid w:val="00FE3DD0"/>
    <w:rsid w:val="00FE4094"/>
    <w:rsid w:val="00FE416E"/>
    <w:rsid w:val="00FE45DB"/>
    <w:rsid w:val="00FE4E3C"/>
    <w:rsid w:val="00FE781C"/>
    <w:rsid w:val="00FF0151"/>
    <w:rsid w:val="00FF04A3"/>
    <w:rsid w:val="00FF11B9"/>
    <w:rsid w:val="00FF1B28"/>
    <w:rsid w:val="00FF1F7E"/>
    <w:rsid w:val="00FF1F91"/>
    <w:rsid w:val="00FF297D"/>
    <w:rsid w:val="00FF2F37"/>
    <w:rsid w:val="00FF39FF"/>
    <w:rsid w:val="00FF3E4A"/>
    <w:rsid w:val="00FF3FE9"/>
    <w:rsid w:val="00FF408A"/>
    <w:rsid w:val="00FF433A"/>
    <w:rsid w:val="00FF4F8C"/>
    <w:rsid w:val="00FF652A"/>
    <w:rsid w:val="00FF6673"/>
    <w:rsid w:val="00FF7984"/>
    <w:rsid w:val="00FF7B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locked/>
    <w:rsid w:val="007B263E"/>
    <w:pPr>
      <w:jc w:val="left"/>
    </w:pPr>
  </w:style>
  <w:style w:type="character" w:customStyle="1" w:styleId="Char4">
    <w:name w:val="메모 텍스트 Char"/>
    <w:basedOn w:val="a1"/>
    <w:link w:val="ac"/>
    <w:uiPriority w:val="99"/>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customStyle="1" w:styleId="apple-converted-space">
    <w:name w:val="apple-converted-space"/>
    <w:basedOn w:val="a1"/>
    <w:qFormat/>
    <w:rsid w:val="0066693A"/>
  </w:style>
  <w:style w:type="character" w:styleId="af0">
    <w:name w:val="Emphasis"/>
    <w:uiPriority w:val="20"/>
    <w:qFormat/>
    <w:locked/>
    <w:rsid w:val="00465BBB"/>
    <w:rPr>
      <w:i/>
      <w:iCs/>
    </w:rPr>
  </w:style>
  <w:style w:type="paragraph" w:customStyle="1" w:styleId="listparagraph">
    <w:name w:val="listparagraph"/>
    <w:basedOn w:val="a"/>
    <w:uiPriority w:val="99"/>
    <w:rsid w:val="00465BBB"/>
    <w:pPr>
      <w:widowControl/>
      <w:autoSpaceDE/>
      <w:autoSpaceDN/>
      <w:spacing w:before="100" w:beforeAutospacing="1" w:after="100" w:afterAutospacing="1"/>
      <w:jc w:val="left"/>
    </w:pPr>
    <w:rPr>
      <w:rFonts w:ascii="Calibri" w:hAnsi="Calibri" w:cs="Calibri"/>
      <w:kern w:val="0"/>
      <w:lang w:val="en-US"/>
    </w:rPr>
  </w:style>
  <w:style w:type="character" w:customStyle="1" w:styleId="B10">
    <w:name w:val="B1 (文字)"/>
    <w:rsid w:val="00084875"/>
    <w:rPr>
      <w:rFonts w:ascii="Times New Roman" w:eastAsia="MS Mincho" w:hAnsi="Times New Roman"/>
      <w:lang w:val="en-GB" w:eastAsia="en-US"/>
    </w:rPr>
  </w:style>
  <w:style w:type="character" w:customStyle="1" w:styleId="B1Char">
    <w:name w:val="B1 Char"/>
    <w:qFormat/>
    <w:rsid w:val="0008487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4537935">
      <w:bodyDiv w:val="1"/>
      <w:marLeft w:val="0"/>
      <w:marRight w:val="0"/>
      <w:marTop w:val="0"/>
      <w:marBottom w:val="0"/>
      <w:divBdr>
        <w:top w:val="none" w:sz="0" w:space="0" w:color="auto"/>
        <w:left w:val="none" w:sz="0" w:space="0" w:color="auto"/>
        <w:bottom w:val="none" w:sz="0" w:space="0" w:color="auto"/>
        <w:right w:val="none" w:sz="0" w:space="0" w:color="auto"/>
      </w:divBdr>
      <w:divsChild>
        <w:div w:id="662199015">
          <w:marLeft w:val="1080"/>
          <w:marRight w:val="0"/>
          <w:marTop w:val="100"/>
          <w:marBottom w:val="0"/>
          <w:divBdr>
            <w:top w:val="none" w:sz="0" w:space="0" w:color="auto"/>
            <w:left w:val="none" w:sz="0" w:space="0" w:color="auto"/>
            <w:bottom w:val="none" w:sz="0" w:space="0" w:color="auto"/>
            <w:right w:val="none" w:sz="0" w:space="0" w:color="auto"/>
          </w:divBdr>
        </w:div>
        <w:div w:id="168913010">
          <w:marLeft w:val="1080"/>
          <w:marRight w:val="0"/>
          <w:marTop w:val="100"/>
          <w:marBottom w:val="0"/>
          <w:divBdr>
            <w:top w:val="none" w:sz="0" w:space="0" w:color="auto"/>
            <w:left w:val="none" w:sz="0" w:space="0" w:color="auto"/>
            <w:bottom w:val="none" w:sz="0" w:space="0" w:color="auto"/>
            <w:right w:val="none" w:sz="0" w:space="0" w:color="auto"/>
          </w:divBdr>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4757255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364645">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4159190">
      <w:bodyDiv w:val="1"/>
      <w:marLeft w:val="0"/>
      <w:marRight w:val="0"/>
      <w:marTop w:val="0"/>
      <w:marBottom w:val="0"/>
      <w:divBdr>
        <w:top w:val="none" w:sz="0" w:space="0" w:color="auto"/>
        <w:left w:val="none" w:sz="0" w:space="0" w:color="auto"/>
        <w:bottom w:val="none" w:sz="0" w:space="0" w:color="auto"/>
        <w:right w:val="none" w:sz="0" w:space="0" w:color="auto"/>
      </w:divBdr>
      <w:divsChild>
        <w:div w:id="311832087">
          <w:marLeft w:val="1080"/>
          <w:marRight w:val="0"/>
          <w:marTop w:val="100"/>
          <w:marBottom w:val="0"/>
          <w:divBdr>
            <w:top w:val="none" w:sz="0" w:space="0" w:color="auto"/>
            <w:left w:val="none" w:sz="0" w:space="0" w:color="auto"/>
            <w:bottom w:val="none" w:sz="0" w:space="0" w:color="auto"/>
            <w:right w:val="none" w:sz="0" w:space="0" w:color="auto"/>
          </w:divBdr>
        </w:div>
      </w:divsChild>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365321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4877825">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0086435">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E7AF0-763D-4A07-8F81-DDB62CABC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1598</Words>
  <Characters>9114</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7</cp:revision>
  <cp:lastPrinted>2020-10-12T02:06:00Z</cp:lastPrinted>
  <dcterms:created xsi:type="dcterms:W3CDTF">2022-01-11T05:01:00Z</dcterms:created>
  <dcterms:modified xsi:type="dcterms:W3CDTF">2022-01-11T08:02:00Z</dcterms:modified>
</cp:coreProperties>
</file>